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Российской Федерации"</w:t>
              <w:br/>
              <w:t xml:space="preserve">(принята всенародным голосованием 12.12.1993 с изменениями, одобренными в ходе общероссийского голосования 01.07.2020)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Принята всенародным голосованием 12 декабря 1993 года</w:t>
      </w:r>
    </w:p>
    <w:p>
      <w:pPr>
        <w:pStyle w:val="0"/>
        <w:spacing w:before="200" w:line-rule="auto"/>
      </w:pPr>
      <w:r>
        <w:rPr>
          <w:sz w:val="20"/>
        </w:rPr>
        <w:t xml:space="preserve">с изменениями, одобренными в ходе общероссийского голосования</w:t>
      </w:r>
    </w:p>
    <w:p>
      <w:pPr>
        <w:pStyle w:val="0"/>
        <w:spacing w:before="200" w:line-rule="auto"/>
      </w:pPr>
      <w:r>
        <w:rPr>
          <w:sz w:val="20"/>
        </w:rPr>
        <w:t xml:space="preserve">1 июля 2020 года</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КОНСТИТУЦИЯ РОССИЙСКОЙ ФЕДЕРАЦИИ</w:t>
      </w:r>
    </w:p>
    <w:p>
      <w:pPr>
        <w:pStyle w:val="0"/>
      </w:pPr>
      <w:r>
        <w:rPr>
          <w:sz w:val="20"/>
        </w:rPr>
      </w:r>
    </w:p>
    <w:p>
      <w:pPr>
        <w:pStyle w:val="0"/>
      </w:pPr>
      <w:r>
        <w:rPr>
          <w:sz w:val="20"/>
        </w:rPr>
      </w:r>
    </w:p>
    <w:p>
      <w:pPr>
        <w:pStyle w:val="0"/>
        <w:ind w:firstLine="540"/>
        <w:jc w:val="both"/>
      </w:pPr>
      <w:r>
        <w:rPr>
          <w:sz w:val="20"/>
        </w:rPr>
        <w:t xml:space="preserve">Мы, многонациональный народ Российской Федерации,</w:t>
      </w:r>
    </w:p>
    <w:p>
      <w:pPr>
        <w:pStyle w:val="0"/>
        <w:spacing w:before="200" w:line-rule="auto"/>
        <w:ind w:firstLine="540"/>
        <w:jc w:val="both"/>
      </w:pPr>
      <w:r>
        <w:rPr>
          <w:sz w:val="20"/>
        </w:rPr>
        <w:t xml:space="preserve">соединенные общей судьбой на своей земле,</w:t>
      </w:r>
    </w:p>
    <w:p>
      <w:pPr>
        <w:pStyle w:val="0"/>
        <w:spacing w:before="200" w:line-rule="auto"/>
        <w:ind w:firstLine="540"/>
        <w:jc w:val="both"/>
      </w:pPr>
      <w:r>
        <w:rPr>
          <w:sz w:val="20"/>
        </w:rPr>
        <w:t xml:space="preserve">утверждая права и свободы человека, гражданский мир и согласие,</w:t>
      </w:r>
    </w:p>
    <w:p>
      <w:pPr>
        <w:pStyle w:val="0"/>
        <w:spacing w:before="200" w:line-rule="auto"/>
        <w:ind w:firstLine="540"/>
        <w:jc w:val="both"/>
      </w:pPr>
      <w:r>
        <w:rPr>
          <w:sz w:val="20"/>
        </w:rPr>
        <w:t xml:space="preserve">сохраняя исторически сложившееся государственное единство,</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чтя память предков, передавших нам любовь и уважение к Отечеству, веру в добро и справедливость,</w:t>
      </w:r>
    </w:p>
    <w:p>
      <w:pPr>
        <w:pStyle w:val="0"/>
        <w:spacing w:before="200" w:line-rule="auto"/>
        <w:ind w:firstLine="540"/>
        <w:jc w:val="both"/>
      </w:pPr>
      <w:r>
        <w:rPr>
          <w:sz w:val="20"/>
        </w:rPr>
        <w:t xml:space="preserve">возрождая суверенную государственность России и утверждая незыблемость ее демократической основы,</w:t>
      </w:r>
    </w:p>
    <w:p>
      <w:pPr>
        <w:pStyle w:val="0"/>
        <w:spacing w:before="200" w:line-rule="auto"/>
        <w:ind w:firstLine="540"/>
        <w:jc w:val="both"/>
      </w:pPr>
      <w:r>
        <w:rPr>
          <w:sz w:val="20"/>
        </w:rPr>
        <w:t xml:space="preserve">стремясь обеспечить благополучие и процветание России,</w:t>
      </w:r>
    </w:p>
    <w:p>
      <w:pPr>
        <w:pStyle w:val="0"/>
        <w:spacing w:before="200" w:line-rule="auto"/>
        <w:ind w:firstLine="540"/>
        <w:jc w:val="both"/>
      </w:pPr>
      <w:r>
        <w:rPr>
          <w:sz w:val="20"/>
        </w:rPr>
        <w:t xml:space="preserve">исходя из ответственности за свою Родину перед нынешним и будущими поколениями,</w:t>
      </w:r>
    </w:p>
    <w:p>
      <w:pPr>
        <w:pStyle w:val="0"/>
        <w:spacing w:before="200" w:line-rule="auto"/>
        <w:ind w:firstLine="540"/>
        <w:jc w:val="both"/>
      </w:pPr>
      <w:r>
        <w:rPr>
          <w:sz w:val="20"/>
        </w:rPr>
        <w:t xml:space="preserve">сознавая себя частью мирового сообщества,</w:t>
      </w:r>
    </w:p>
    <w:p>
      <w:pPr>
        <w:pStyle w:val="0"/>
        <w:spacing w:before="200" w:line-rule="auto"/>
        <w:ind w:firstLine="540"/>
        <w:jc w:val="both"/>
      </w:pPr>
      <w:r>
        <w:rPr>
          <w:sz w:val="20"/>
        </w:rPr>
        <w:t xml:space="preserve">принимаем КОНСТИТУЦИЮ РОССИЙСКОЙ ФЕДЕРАЦИИ.</w:t>
      </w:r>
    </w:p>
    <w:p>
      <w:pPr>
        <w:pStyle w:val="0"/>
      </w:pPr>
      <w:r>
        <w:rPr>
          <w:sz w:val="20"/>
        </w:rPr>
      </w:r>
    </w:p>
    <w:p>
      <w:pPr>
        <w:pStyle w:val="2"/>
        <w:outlineLvl w:val="0"/>
        <w:jc w:val="center"/>
      </w:pPr>
      <w:r>
        <w:rPr>
          <w:sz w:val="20"/>
        </w:rPr>
        <w:t xml:space="preserve">РАЗДЕЛ ПЕРВЫЙ</w:t>
      </w:r>
    </w:p>
    <w:p>
      <w:pPr>
        <w:pStyle w:val="0"/>
      </w:pPr>
      <w:r>
        <w:rPr>
          <w:sz w:val="20"/>
        </w:rPr>
      </w:r>
    </w:p>
    <w:bookmarkStart w:id="23" w:name="P23"/>
    <w:bookmarkEnd w:id="23"/>
    <w:p>
      <w:pPr>
        <w:pStyle w:val="2"/>
        <w:outlineLvl w:val="1"/>
        <w:jc w:val="center"/>
      </w:pPr>
      <w:r>
        <w:rPr>
          <w:sz w:val="20"/>
        </w:rPr>
        <w:t xml:space="preserve">ГЛАВА 1.</w:t>
      </w:r>
    </w:p>
    <w:p>
      <w:pPr>
        <w:pStyle w:val="2"/>
        <w:jc w:val="center"/>
      </w:pPr>
      <w:r>
        <w:rPr>
          <w:sz w:val="20"/>
        </w:rPr>
        <w:t xml:space="preserve">ОСНОВЫ КОНСТИТУЦИОННОГО СТРОЯ</w:t>
      </w:r>
    </w:p>
    <w:p>
      <w:pPr>
        <w:pStyle w:val="0"/>
      </w:pPr>
      <w:r>
        <w:rPr>
          <w:sz w:val="20"/>
        </w:rPr>
      </w:r>
    </w:p>
    <w:p>
      <w:pPr>
        <w:pStyle w:val="2"/>
        <w:outlineLvl w:val="2"/>
        <w:jc w:val="center"/>
      </w:pPr>
      <w:r>
        <w:rPr>
          <w:sz w:val="20"/>
        </w:rPr>
        <w:t xml:space="preserve">Статья 1</w:t>
      </w:r>
    </w:p>
    <w:p>
      <w:pPr>
        <w:pStyle w:val="0"/>
      </w:pPr>
      <w:r>
        <w:rPr>
          <w:sz w:val="20"/>
        </w:rPr>
      </w:r>
    </w:p>
    <w:p>
      <w:pPr>
        <w:pStyle w:val="0"/>
        <w:ind w:firstLine="540"/>
        <w:jc w:val="both"/>
      </w:pPr>
      <w:r>
        <w:rPr>
          <w:sz w:val="20"/>
        </w:rPr>
        <w:t xml:space="preserve">1. Российская Федерация - Россия есть демократическое федеративное правовое государство с республиканской формой правления.</w:t>
      </w:r>
    </w:p>
    <w:p>
      <w:pPr>
        <w:pStyle w:val="0"/>
        <w:spacing w:before="200" w:line-rule="auto"/>
        <w:ind w:firstLine="540"/>
        <w:jc w:val="both"/>
      </w:pPr>
      <w:r>
        <w:rPr>
          <w:sz w:val="20"/>
        </w:rPr>
        <w:t xml:space="preserve">2. Наименования Российская Федерация и Россия равнозначны.</w:t>
      </w:r>
    </w:p>
    <w:p>
      <w:pPr>
        <w:pStyle w:val="0"/>
      </w:pPr>
      <w:r>
        <w:rPr>
          <w:sz w:val="20"/>
        </w:rPr>
      </w:r>
    </w:p>
    <w:p>
      <w:pPr>
        <w:pStyle w:val="2"/>
        <w:outlineLvl w:val="2"/>
        <w:jc w:val="center"/>
      </w:pPr>
      <w:r>
        <w:rPr>
          <w:sz w:val="20"/>
        </w:rPr>
        <w:t xml:space="preserve">Статья 2</w:t>
      </w:r>
    </w:p>
    <w:p>
      <w:pPr>
        <w:pStyle w:val="0"/>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pPr>
      <w:r>
        <w:rPr>
          <w:sz w:val="20"/>
        </w:rPr>
      </w:r>
    </w:p>
    <w:p>
      <w:pPr>
        <w:pStyle w:val="2"/>
        <w:outlineLvl w:val="2"/>
        <w:jc w:val="center"/>
      </w:pPr>
      <w:r>
        <w:rPr>
          <w:sz w:val="20"/>
        </w:rPr>
        <w:t xml:space="preserve">Статья 3</w:t>
      </w:r>
    </w:p>
    <w:p>
      <w:pPr>
        <w:pStyle w:val="0"/>
      </w:pPr>
      <w:r>
        <w:rPr>
          <w:sz w:val="20"/>
        </w:rPr>
      </w:r>
    </w:p>
    <w:p>
      <w:pPr>
        <w:pStyle w:val="0"/>
        <w:ind w:firstLine="540"/>
        <w:jc w:val="both"/>
      </w:pPr>
      <w:r>
        <w:rPr>
          <w:sz w:val="20"/>
        </w:rPr>
        <w:t xml:space="preserve">1. Носителем </w:t>
      </w:r>
      <w:hyperlink w:history="0" r:id="rId7"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суверенитета</w:t>
        </w:r>
      </w:hyperlink>
      <w:r>
        <w:rPr>
          <w:sz w:val="20"/>
        </w:rPr>
        <w:t xml:space="preserve"> и единственным источником власти в Российской Федерации является ее многонациональный народ.</w:t>
      </w:r>
    </w:p>
    <w:p>
      <w:pPr>
        <w:pStyle w:val="0"/>
        <w:spacing w:before="200" w:line-rule="auto"/>
        <w:ind w:firstLine="540"/>
        <w:jc w:val="both"/>
      </w:pPr>
      <w:r>
        <w:rPr>
          <w:sz w:val="20"/>
        </w:rPr>
        <w:t xml:space="preserve">2.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w:history="0" r:id="rId8" w:tooltip="&quot;Уголовный кодекс Российской Федерации&quot; от 13.06.1996 N 63-ФЗ (ред. от 28.04.2023) {КонсультантПлюс}">
        <w:r>
          <w:rPr>
            <w:sz w:val="20"/>
            <w:color w:val="0000ff"/>
          </w:rPr>
          <w:t xml:space="preserve">закону</w:t>
        </w:r>
      </w:hyperlink>
      <w:r>
        <w:rPr>
          <w:sz w:val="20"/>
        </w:rPr>
        <w:t xml:space="preserve">.</w:t>
      </w:r>
    </w:p>
    <w:p>
      <w:pPr>
        <w:pStyle w:val="0"/>
      </w:pPr>
      <w:r>
        <w:rPr>
          <w:sz w:val="20"/>
        </w:rPr>
      </w:r>
    </w:p>
    <w:p>
      <w:pPr>
        <w:pStyle w:val="2"/>
        <w:outlineLvl w:val="2"/>
        <w:jc w:val="center"/>
      </w:pPr>
      <w:r>
        <w:rPr>
          <w:sz w:val="20"/>
        </w:rPr>
        <w:t xml:space="preserve">Статья 4</w:t>
      </w:r>
    </w:p>
    <w:p>
      <w:pPr>
        <w:pStyle w:val="0"/>
      </w:pPr>
      <w:r>
        <w:rPr>
          <w:sz w:val="20"/>
        </w:rPr>
      </w:r>
    </w:p>
    <w:p>
      <w:pPr>
        <w:pStyle w:val="0"/>
        <w:ind w:firstLine="540"/>
        <w:jc w:val="both"/>
      </w:pPr>
      <w:r>
        <w:rPr>
          <w:sz w:val="20"/>
        </w:rPr>
        <w:t xml:space="preserve">1. </w:t>
      </w:r>
      <w:hyperlink w:history="0" r:id="rId9"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w:t>
        </w:r>
      </w:hyperlink>
      <w:r>
        <w:rPr>
          <w:sz w:val="20"/>
        </w:rPr>
        <w:t xml:space="preserve"> Российской Федерации распространяется на всю ее территорию.</w:t>
      </w:r>
    </w:p>
    <w:p>
      <w:pPr>
        <w:pStyle w:val="0"/>
        <w:spacing w:before="200" w:line-rule="auto"/>
        <w:ind w:firstLine="540"/>
        <w:jc w:val="both"/>
      </w:pPr>
      <w:r>
        <w:rPr>
          <w:sz w:val="20"/>
        </w:rPr>
        <w:t xml:space="preserve">2. Конституция Российской Федерации и федеральные законы имеют верховенство на всей территории Российской Федерации.</w:t>
      </w:r>
    </w:p>
    <w:p>
      <w:pPr>
        <w:pStyle w:val="0"/>
        <w:spacing w:before="200" w:line-rule="auto"/>
        <w:ind w:firstLine="540"/>
        <w:jc w:val="both"/>
      </w:pPr>
      <w:r>
        <w:rPr>
          <w:sz w:val="20"/>
        </w:rPr>
        <w:t xml:space="preserve">3. Российская Федерация обеспечивает целостность и неприкосновенность своей территории.</w:t>
      </w:r>
    </w:p>
    <w:p>
      <w:pPr>
        <w:pStyle w:val="0"/>
      </w:pPr>
      <w:r>
        <w:rPr>
          <w:sz w:val="20"/>
        </w:rPr>
      </w:r>
    </w:p>
    <w:p>
      <w:pPr>
        <w:pStyle w:val="2"/>
        <w:outlineLvl w:val="2"/>
        <w:jc w:val="center"/>
      </w:pPr>
      <w:r>
        <w:rPr>
          <w:sz w:val="20"/>
        </w:rPr>
        <w:t xml:space="preserve">Статья 5</w:t>
      </w:r>
    </w:p>
    <w:p>
      <w:pPr>
        <w:pStyle w:val="0"/>
      </w:pPr>
      <w:r>
        <w:rPr>
          <w:sz w:val="20"/>
        </w:rPr>
      </w:r>
    </w:p>
    <w:p>
      <w:pPr>
        <w:pStyle w:val="0"/>
        <w:ind w:firstLine="540"/>
        <w:jc w:val="both"/>
      </w:pPr>
      <w:r>
        <w:rPr>
          <w:sz w:val="20"/>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0"/>
        <w:spacing w:before="200" w:line-rule="auto"/>
        <w:ind w:firstLine="540"/>
        <w:jc w:val="both"/>
      </w:pPr>
      <w:r>
        <w:rPr>
          <w:sz w:val="20"/>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0"/>
        <w:spacing w:before="200" w:line-rule="auto"/>
        <w:ind w:firstLine="540"/>
        <w:jc w:val="both"/>
      </w:pPr>
      <w:r>
        <w:rPr>
          <w:sz w:val="20"/>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0"/>
        <w:spacing w:before="200" w:line-rule="auto"/>
        <w:ind w:firstLine="540"/>
        <w:jc w:val="both"/>
      </w:pPr>
      <w:r>
        <w:rPr>
          <w:sz w:val="20"/>
        </w:rPr>
        <w:t xml:space="preserve">4. Во взаимоотношениях с федеральными органами государственной власти все субъекты Российской Федерации между собой равноправны.</w:t>
      </w:r>
    </w:p>
    <w:p>
      <w:pPr>
        <w:pStyle w:val="0"/>
      </w:pPr>
      <w:r>
        <w:rPr>
          <w:sz w:val="20"/>
        </w:rPr>
      </w:r>
    </w:p>
    <w:p>
      <w:pPr>
        <w:pStyle w:val="2"/>
        <w:outlineLvl w:val="2"/>
        <w:jc w:val="center"/>
      </w:pPr>
      <w:r>
        <w:rPr>
          <w:sz w:val="20"/>
        </w:rPr>
        <w:t xml:space="preserve">Статья 6</w:t>
      </w:r>
    </w:p>
    <w:p>
      <w:pPr>
        <w:pStyle w:val="0"/>
      </w:pPr>
      <w:r>
        <w:rPr>
          <w:sz w:val="20"/>
        </w:rPr>
      </w:r>
    </w:p>
    <w:p>
      <w:pPr>
        <w:pStyle w:val="0"/>
        <w:ind w:firstLine="540"/>
        <w:jc w:val="both"/>
      </w:pPr>
      <w:r>
        <w:rPr>
          <w:sz w:val="20"/>
        </w:rPr>
        <w:t xml:space="preserve">1. Гражданство Российской Федерации приобретается и прекращается в соответствии с федеральным </w:t>
      </w:r>
      <w:r>
        <w:rPr>
          <w:sz w:val="20"/>
        </w:rPr>
        <w:t xml:space="preserve">законом</w:t>
      </w:r>
      <w:r>
        <w:rPr>
          <w:sz w:val="20"/>
        </w:rPr>
        <w:t xml:space="preserve">, является единым и равным независимо от оснований приобретения.</w:t>
      </w:r>
    </w:p>
    <w:p>
      <w:pPr>
        <w:pStyle w:val="0"/>
        <w:spacing w:before="200" w:line-rule="auto"/>
        <w:ind w:firstLine="540"/>
        <w:jc w:val="both"/>
      </w:pPr>
      <w:r>
        <w:rPr>
          <w:sz w:val="20"/>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0"/>
        <w:spacing w:before="200" w:line-rule="auto"/>
        <w:ind w:firstLine="540"/>
        <w:jc w:val="both"/>
      </w:pPr>
      <w:r>
        <w:rPr>
          <w:sz w:val="20"/>
        </w:rPr>
        <w:t xml:space="preserve">3. Гражданин Российской Федерации не может быть лишен своего гражданства или права изменить его.</w:t>
      </w:r>
    </w:p>
    <w:p>
      <w:pPr>
        <w:pStyle w:val="0"/>
      </w:pPr>
      <w:r>
        <w:rPr>
          <w:sz w:val="20"/>
        </w:rPr>
      </w:r>
    </w:p>
    <w:p>
      <w:pPr>
        <w:pStyle w:val="2"/>
        <w:outlineLvl w:val="2"/>
        <w:jc w:val="center"/>
      </w:pPr>
      <w:r>
        <w:rPr>
          <w:sz w:val="20"/>
        </w:rPr>
        <w:t xml:space="preserve">Статья 7</w:t>
      </w:r>
    </w:p>
    <w:p>
      <w:pPr>
        <w:pStyle w:val="0"/>
      </w:pPr>
      <w:r>
        <w:rPr>
          <w:sz w:val="20"/>
        </w:rPr>
      </w:r>
    </w:p>
    <w:p>
      <w:pPr>
        <w:pStyle w:val="0"/>
        <w:ind w:firstLine="540"/>
        <w:jc w:val="both"/>
      </w:pPr>
      <w:r>
        <w:rPr>
          <w:sz w:val="20"/>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2. В Российской Федерации охраняются труд и здоровье людей, устанавливается гарантированный </w:t>
      </w:r>
      <w:hyperlink w:history="0" r:id="rId10"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pPr>
      <w:r>
        <w:rPr>
          <w:sz w:val="20"/>
        </w:rPr>
      </w:r>
    </w:p>
    <w:p>
      <w:pPr>
        <w:pStyle w:val="2"/>
        <w:outlineLvl w:val="2"/>
        <w:jc w:val="center"/>
      </w:pPr>
      <w:r>
        <w:rPr>
          <w:sz w:val="20"/>
        </w:rPr>
        <w:t xml:space="preserve">Статья 8</w:t>
      </w:r>
    </w:p>
    <w:p>
      <w:pPr>
        <w:pStyle w:val="0"/>
      </w:pPr>
      <w:r>
        <w:rPr>
          <w:sz w:val="20"/>
        </w:rPr>
      </w:r>
    </w:p>
    <w:p>
      <w:pPr>
        <w:pStyle w:val="0"/>
        <w:ind w:firstLine="540"/>
        <w:jc w:val="both"/>
      </w:pPr>
      <w:r>
        <w:rPr>
          <w:sz w:val="20"/>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0"/>
        <w:spacing w:before="200" w:line-rule="auto"/>
        <w:ind w:firstLine="540"/>
        <w:jc w:val="both"/>
      </w:pPr>
      <w:r>
        <w:rPr>
          <w:sz w:val="20"/>
        </w:rPr>
        <w:t xml:space="preserve">2. В Российской Федерации признаются и защищаются равным образом частная, государственная, муниципальная и иные формы собственности.</w:t>
      </w:r>
    </w:p>
    <w:p>
      <w:pPr>
        <w:pStyle w:val="0"/>
      </w:pPr>
      <w:r>
        <w:rPr>
          <w:sz w:val="20"/>
        </w:rPr>
      </w:r>
    </w:p>
    <w:p>
      <w:pPr>
        <w:pStyle w:val="2"/>
        <w:outlineLvl w:val="2"/>
        <w:jc w:val="center"/>
      </w:pPr>
      <w:r>
        <w:rPr>
          <w:sz w:val="20"/>
        </w:rPr>
        <w:t xml:space="preserve">Статья 9</w:t>
      </w:r>
    </w:p>
    <w:p>
      <w:pPr>
        <w:pStyle w:val="0"/>
      </w:pPr>
      <w:r>
        <w:rPr>
          <w:sz w:val="20"/>
        </w:rPr>
      </w:r>
    </w:p>
    <w:p>
      <w:pPr>
        <w:pStyle w:val="0"/>
        <w:ind w:firstLine="540"/>
        <w:jc w:val="both"/>
      </w:pPr>
      <w:r>
        <w:rPr>
          <w:sz w:val="20"/>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2. Земля и другие природные ресурсы могут находиться в частной, государственной, муниципальной и иных формах собственности.</w:t>
      </w:r>
    </w:p>
    <w:p>
      <w:pPr>
        <w:pStyle w:val="0"/>
      </w:pPr>
      <w:r>
        <w:rPr>
          <w:sz w:val="20"/>
        </w:rPr>
      </w:r>
    </w:p>
    <w:p>
      <w:pPr>
        <w:pStyle w:val="2"/>
        <w:outlineLvl w:val="2"/>
        <w:jc w:val="center"/>
      </w:pPr>
      <w:r>
        <w:rPr>
          <w:sz w:val="20"/>
        </w:rPr>
        <w:t xml:space="preserve">Статья 10</w:t>
      </w:r>
    </w:p>
    <w:p>
      <w:pPr>
        <w:pStyle w:val="0"/>
      </w:pPr>
      <w:r>
        <w:rPr>
          <w:sz w:val="20"/>
        </w:rPr>
      </w:r>
    </w:p>
    <w:p>
      <w:pPr>
        <w:pStyle w:val="0"/>
        <w:ind w:firstLine="540"/>
        <w:jc w:val="both"/>
      </w:pPr>
      <w:r>
        <w:rPr>
          <w:sz w:val="20"/>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pPr>
      <w:r>
        <w:rPr>
          <w:sz w:val="20"/>
        </w:rPr>
      </w:r>
    </w:p>
    <w:p>
      <w:pPr>
        <w:pStyle w:val="2"/>
        <w:outlineLvl w:val="2"/>
        <w:jc w:val="center"/>
      </w:pPr>
      <w:r>
        <w:rPr>
          <w:sz w:val="20"/>
        </w:rPr>
        <w:t xml:space="preserve">Статья 11</w:t>
      </w:r>
    </w:p>
    <w:p>
      <w:pPr>
        <w:pStyle w:val="0"/>
      </w:pPr>
      <w:r>
        <w:rPr>
          <w:sz w:val="20"/>
        </w:rPr>
      </w:r>
    </w:p>
    <w:p>
      <w:pPr>
        <w:pStyle w:val="0"/>
        <w:ind w:firstLine="540"/>
        <w:jc w:val="both"/>
      </w:pPr>
      <w:r>
        <w:rPr>
          <w:sz w:val="20"/>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0"/>
        <w:spacing w:before="200" w:line-rule="auto"/>
        <w:ind w:firstLine="540"/>
        <w:jc w:val="both"/>
      </w:pPr>
      <w:r>
        <w:rPr>
          <w:sz w:val="20"/>
        </w:rPr>
        <w:t xml:space="preserve">2. Государственную власть в субъектах Российской Федерации осуществляют образуемые ими органы государственной власти.</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Pr>
          <w:sz w:val="20"/>
        </w:rPr>
        <w:t xml:space="preserve">Федеративным</w:t>
      </w:r>
      <w:r>
        <w:rPr>
          <w:sz w:val="20"/>
        </w:rPr>
        <w:t xml:space="preserve"> и иными договорами о разграничении предметов ведения и полномочий.</w:t>
      </w:r>
    </w:p>
    <w:p>
      <w:pPr>
        <w:pStyle w:val="0"/>
      </w:pPr>
      <w:r>
        <w:rPr>
          <w:sz w:val="20"/>
        </w:rPr>
      </w:r>
    </w:p>
    <w:p>
      <w:pPr>
        <w:pStyle w:val="2"/>
        <w:outlineLvl w:val="2"/>
        <w:jc w:val="center"/>
      </w:pPr>
      <w:r>
        <w:rPr>
          <w:sz w:val="20"/>
        </w:rPr>
        <w:t xml:space="preserve">Статья 12</w:t>
      </w:r>
    </w:p>
    <w:p>
      <w:pPr>
        <w:pStyle w:val="0"/>
      </w:pPr>
      <w:r>
        <w:rPr>
          <w:sz w:val="20"/>
        </w:rPr>
      </w:r>
    </w:p>
    <w:p>
      <w:pPr>
        <w:pStyle w:val="0"/>
        <w:ind w:firstLine="540"/>
        <w:jc w:val="both"/>
      </w:pPr>
      <w:r>
        <w:rPr>
          <w:sz w:val="20"/>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pPr>
      <w:r>
        <w:rPr>
          <w:sz w:val="20"/>
        </w:rPr>
      </w:r>
    </w:p>
    <w:p>
      <w:pPr>
        <w:pStyle w:val="2"/>
        <w:outlineLvl w:val="2"/>
        <w:jc w:val="center"/>
      </w:pPr>
      <w:r>
        <w:rPr>
          <w:sz w:val="20"/>
        </w:rPr>
        <w:t xml:space="preserve">Статья 13</w:t>
      </w:r>
    </w:p>
    <w:p>
      <w:pPr>
        <w:pStyle w:val="0"/>
      </w:pPr>
      <w:r>
        <w:rPr>
          <w:sz w:val="20"/>
        </w:rPr>
      </w:r>
    </w:p>
    <w:p>
      <w:pPr>
        <w:pStyle w:val="0"/>
        <w:ind w:firstLine="540"/>
        <w:jc w:val="both"/>
      </w:pPr>
      <w:r>
        <w:rPr>
          <w:sz w:val="20"/>
        </w:rPr>
        <w:t xml:space="preserve">1. В Российской Федерации признается идеологическое многообразие.</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В Российской Федерации признаются политическое многообразие, многопартийность.</w:t>
      </w:r>
    </w:p>
    <w:p>
      <w:pPr>
        <w:pStyle w:val="0"/>
        <w:spacing w:before="200" w:line-rule="auto"/>
        <w:ind w:firstLine="540"/>
        <w:jc w:val="both"/>
      </w:pPr>
      <w:r>
        <w:rPr>
          <w:sz w:val="20"/>
        </w:rPr>
        <w:t xml:space="preserve">4. Общественные объединения равны перед законом.</w:t>
      </w:r>
    </w:p>
    <w:p>
      <w:pPr>
        <w:pStyle w:val="0"/>
        <w:spacing w:before="200" w:line-rule="auto"/>
        <w:ind w:firstLine="540"/>
        <w:jc w:val="both"/>
      </w:pPr>
      <w:r>
        <w:rPr>
          <w:sz w:val="20"/>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0"/>
      </w:pPr>
      <w:r>
        <w:rPr>
          <w:sz w:val="20"/>
        </w:rPr>
      </w:r>
    </w:p>
    <w:p>
      <w:pPr>
        <w:pStyle w:val="2"/>
        <w:outlineLvl w:val="2"/>
        <w:jc w:val="center"/>
      </w:pPr>
      <w:r>
        <w:rPr>
          <w:sz w:val="20"/>
        </w:rPr>
        <w:t xml:space="preserve">Статья 14</w:t>
      </w:r>
    </w:p>
    <w:p>
      <w:pPr>
        <w:pStyle w:val="0"/>
      </w:pPr>
      <w:r>
        <w:rPr>
          <w:sz w:val="20"/>
        </w:rPr>
      </w:r>
    </w:p>
    <w:p>
      <w:pPr>
        <w:pStyle w:val="0"/>
        <w:ind w:firstLine="540"/>
        <w:jc w:val="both"/>
      </w:pPr>
      <w:r>
        <w:rPr>
          <w:sz w:val="20"/>
        </w:rPr>
        <w:t xml:space="preserve">1. Российская Федерация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pPr>
      <w:r>
        <w:rPr>
          <w:sz w:val="20"/>
        </w:rPr>
      </w:r>
    </w:p>
    <w:p>
      <w:pPr>
        <w:pStyle w:val="2"/>
        <w:outlineLvl w:val="2"/>
        <w:jc w:val="center"/>
      </w:pPr>
      <w:r>
        <w:rPr>
          <w:sz w:val="20"/>
        </w:rPr>
        <w:t xml:space="preserve">Статья 15</w:t>
      </w:r>
    </w:p>
    <w:p>
      <w:pPr>
        <w:pStyle w:val="0"/>
      </w:pPr>
      <w:r>
        <w:rPr>
          <w:sz w:val="20"/>
        </w:rPr>
      </w:r>
    </w:p>
    <w:p>
      <w:pPr>
        <w:pStyle w:val="0"/>
        <w:ind w:firstLine="540"/>
        <w:jc w:val="both"/>
      </w:pPr>
      <w:r>
        <w:rPr>
          <w:sz w:val="20"/>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0"/>
        <w:spacing w:before="200" w:line-rule="auto"/>
        <w:ind w:firstLine="540"/>
        <w:jc w:val="both"/>
      </w:pPr>
      <w:r>
        <w:rPr>
          <w:sz w:val="20"/>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0"/>
        <w:spacing w:before="200" w:line-rule="auto"/>
        <w:ind w:firstLine="540"/>
        <w:jc w:val="both"/>
      </w:pPr>
      <w:r>
        <w:rPr>
          <w:sz w:val="20"/>
        </w:rPr>
        <w:t xml:space="preserve">3. Законы подлежат </w:t>
      </w:r>
      <w:hyperlink w:history="0" r:id="rId11"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 {КонсультантПлюс}">
        <w:r>
          <w:rPr>
            <w:sz w:val="20"/>
            <w:color w:val="0000ff"/>
          </w:rPr>
          <w:t xml:space="preserve">официальному опубликованию</w:t>
        </w:r>
      </w:hyperlink>
      <w:r>
        <w:rPr>
          <w:sz w:val="20"/>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pPr>
      <w:r>
        <w:rPr>
          <w:sz w:val="20"/>
        </w:rPr>
      </w:r>
    </w:p>
    <w:p>
      <w:pPr>
        <w:pStyle w:val="2"/>
        <w:outlineLvl w:val="2"/>
        <w:jc w:val="center"/>
      </w:pPr>
      <w:r>
        <w:rPr>
          <w:sz w:val="20"/>
        </w:rPr>
        <w:t xml:space="preserve">Статья 16</w:t>
      </w:r>
    </w:p>
    <w:p>
      <w:pPr>
        <w:pStyle w:val="0"/>
      </w:pPr>
      <w:r>
        <w:rPr>
          <w:sz w:val="20"/>
        </w:rPr>
      </w:r>
    </w:p>
    <w:p>
      <w:pPr>
        <w:pStyle w:val="0"/>
        <w:ind w:firstLine="540"/>
        <w:jc w:val="both"/>
      </w:pPr>
      <w:r>
        <w:rPr>
          <w:sz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Российской Федерации.</w:t>
      </w:r>
    </w:p>
    <w:p>
      <w:pPr>
        <w:pStyle w:val="0"/>
      </w:pPr>
      <w:r>
        <w:rPr>
          <w:sz w:val="20"/>
        </w:rPr>
      </w:r>
    </w:p>
    <w:bookmarkStart w:id="115" w:name="P115"/>
    <w:bookmarkEnd w:id="115"/>
    <w:p>
      <w:pPr>
        <w:pStyle w:val="2"/>
        <w:outlineLvl w:val="1"/>
        <w:jc w:val="center"/>
      </w:pPr>
      <w:r>
        <w:rPr>
          <w:sz w:val="20"/>
        </w:rPr>
        <w:t xml:space="preserve">ГЛАВА 2.</w:t>
      </w:r>
    </w:p>
    <w:p>
      <w:pPr>
        <w:pStyle w:val="2"/>
        <w:jc w:val="center"/>
      </w:pPr>
      <w:r>
        <w:rPr>
          <w:sz w:val="20"/>
        </w:rPr>
        <w:t xml:space="preserve">ПРАВА И СВОБОДЫ ЧЕЛОВЕКА И ГРАЖДАНИНА</w:t>
      </w:r>
    </w:p>
    <w:p>
      <w:pPr>
        <w:pStyle w:val="0"/>
      </w:pPr>
      <w:r>
        <w:rPr>
          <w:sz w:val="20"/>
        </w:rPr>
      </w:r>
    </w:p>
    <w:p>
      <w:pPr>
        <w:pStyle w:val="2"/>
        <w:outlineLvl w:val="2"/>
        <w:jc w:val="center"/>
      </w:pPr>
      <w:r>
        <w:rPr>
          <w:sz w:val="20"/>
        </w:rPr>
        <w:t xml:space="preserve">Статья 17</w:t>
      </w:r>
    </w:p>
    <w:p>
      <w:pPr>
        <w:pStyle w:val="0"/>
      </w:pPr>
      <w:r>
        <w:rPr>
          <w:sz w:val="20"/>
        </w:rPr>
      </w:r>
    </w:p>
    <w:p>
      <w:pPr>
        <w:pStyle w:val="0"/>
        <w:ind w:firstLine="540"/>
        <w:jc w:val="both"/>
      </w:pPr>
      <w:r>
        <w:rPr>
          <w:sz w:val="20"/>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pPr>
      <w:r>
        <w:rPr>
          <w:sz w:val="20"/>
        </w:rPr>
      </w:r>
    </w:p>
    <w:p>
      <w:pPr>
        <w:pStyle w:val="2"/>
        <w:outlineLvl w:val="2"/>
        <w:jc w:val="center"/>
      </w:pPr>
      <w:r>
        <w:rPr>
          <w:sz w:val="20"/>
        </w:rPr>
        <w:t xml:space="preserve">Статья 18</w:t>
      </w:r>
    </w:p>
    <w:p>
      <w:pPr>
        <w:pStyle w:val="0"/>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pPr>
      <w:r>
        <w:rPr>
          <w:sz w:val="20"/>
        </w:rPr>
      </w:r>
    </w:p>
    <w:p>
      <w:pPr>
        <w:pStyle w:val="2"/>
        <w:outlineLvl w:val="2"/>
        <w:jc w:val="center"/>
      </w:pPr>
      <w:r>
        <w:rPr>
          <w:sz w:val="20"/>
        </w:rPr>
        <w:t xml:space="preserve">Статья 19</w:t>
      </w:r>
    </w:p>
    <w:p>
      <w:pPr>
        <w:pStyle w:val="0"/>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pPr>
      <w:r>
        <w:rPr>
          <w:sz w:val="20"/>
        </w:rPr>
      </w:r>
    </w:p>
    <w:bookmarkStart w:id="134" w:name="P134"/>
    <w:bookmarkEnd w:id="134"/>
    <w:p>
      <w:pPr>
        <w:pStyle w:val="2"/>
        <w:outlineLvl w:val="2"/>
        <w:jc w:val="center"/>
      </w:pPr>
      <w:r>
        <w:rPr>
          <w:sz w:val="20"/>
        </w:rPr>
        <w:t xml:space="preserve">Статья 20</w:t>
      </w:r>
    </w:p>
    <w:p>
      <w:pPr>
        <w:pStyle w:val="0"/>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Смертная казнь впредь до ее отмены может устанавливаться федеральным </w:t>
      </w:r>
      <w:hyperlink w:history="0" r:id="rId12" w:tooltip="&quot;Уголовный кодекс Российской Федерации&quot; от 13.06.1996 N 63-ФЗ (ред. от 28.04.2023) {КонсультантПлюс}">
        <w:r>
          <w:rPr>
            <w:sz w:val="20"/>
            <w:color w:val="0000ff"/>
          </w:rPr>
          <w:t xml:space="preserve">законом</w:t>
        </w:r>
      </w:hyperlink>
      <w:r>
        <w:rPr>
          <w:sz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0"/>
      </w:pPr>
      <w:r>
        <w:rPr>
          <w:sz w:val="20"/>
        </w:rPr>
      </w:r>
    </w:p>
    <w:bookmarkStart w:id="139" w:name="P139"/>
    <w:bookmarkEnd w:id="139"/>
    <w:p>
      <w:pPr>
        <w:pStyle w:val="2"/>
        <w:outlineLvl w:val="2"/>
        <w:jc w:val="center"/>
      </w:pPr>
      <w:r>
        <w:rPr>
          <w:sz w:val="20"/>
        </w:rPr>
        <w:t xml:space="preserve">Статья 21</w:t>
      </w:r>
    </w:p>
    <w:p>
      <w:pPr>
        <w:pStyle w:val="0"/>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pPr>
      <w:r>
        <w:rPr>
          <w:sz w:val="20"/>
        </w:rPr>
      </w:r>
    </w:p>
    <w:p>
      <w:pPr>
        <w:pStyle w:val="2"/>
        <w:outlineLvl w:val="2"/>
        <w:jc w:val="center"/>
      </w:pPr>
      <w:r>
        <w:rPr>
          <w:sz w:val="20"/>
        </w:rPr>
        <w:t xml:space="preserve">Статья 22</w:t>
      </w:r>
    </w:p>
    <w:p>
      <w:pPr>
        <w:pStyle w:val="0"/>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pPr>
      <w:r>
        <w:rPr>
          <w:sz w:val="20"/>
        </w:rPr>
      </w:r>
    </w:p>
    <w:p>
      <w:pPr>
        <w:pStyle w:val="2"/>
        <w:outlineLvl w:val="2"/>
        <w:jc w:val="center"/>
      </w:pPr>
      <w:r>
        <w:rPr>
          <w:sz w:val="20"/>
        </w:rPr>
        <w:t xml:space="preserve">Статья 23</w:t>
      </w:r>
    </w:p>
    <w:p>
      <w:pPr>
        <w:pStyle w:val="0"/>
      </w:pPr>
      <w:r>
        <w:rPr>
          <w:sz w:val="20"/>
        </w:rPr>
      </w:r>
    </w:p>
    <w:bookmarkStart w:id="151" w:name="P151"/>
    <w:bookmarkEnd w:id="151"/>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pPr>
      <w:r>
        <w:rPr>
          <w:sz w:val="20"/>
        </w:rPr>
      </w:r>
    </w:p>
    <w:bookmarkStart w:id="154" w:name="P154"/>
    <w:bookmarkEnd w:id="154"/>
    <w:p>
      <w:pPr>
        <w:pStyle w:val="2"/>
        <w:outlineLvl w:val="2"/>
        <w:jc w:val="center"/>
      </w:pPr>
      <w:r>
        <w:rPr>
          <w:sz w:val="20"/>
        </w:rPr>
        <w:t xml:space="preserve">Статья 24</w:t>
      </w:r>
    </w:p>
    <w:p>
      <w:pPr>
        <w:pStyle w:val="0"/>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pPr>
      <w:r>
        <w:rPr>
          <w:sz w:val="20"/>
        </w:rPr>
      </w:r>
    </w:p>
    <w:p>
      <w:pPr>
        <w:pStyle w:val="2"/>
        <w:outlineLvl w:val="2"/>
        <w:jc w:val="center"/>
      </w:pPr>
      <w:r>
        <w:rPr>
          <w:sz w:val="20"/>
        </w:rPr>
        <w:t xml:space="preserve">Статья 25</w:t>
      </w:r>
    </w:p>
    <w:p>
      <w:pPr>
        <w:pStyle w:val="0"/>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w:t>
      </w:r>
      <w:r>
        <w:rPr>
          <w:sz w:val="20"/>
        </w:rPr>
        <w:t xml:space="preserve">законом</w:t>
      </w:r>
      <w:r>
        <w:rPr>
          <w:sz w:val="20"/>
        </w:rPr>
        <w:t xml:space="preserve">, или на основании судебного решения.</w:t>
      </w:r>
    </w:p>
    <w:p>
      <w:pPr>
        <w:pStyle w:val="0"/>
      </w:pPr>
      <w:r>
        <w:rPr>
          <w:sz w:val="20"/>
        </w:rPr>
      </w:r>
    </w:p>
    <w:p>
      <w:pPr>
        <w:pStyle w:val="2"/>
        <w:outlineLvl w:val="2"/>
        <w:jc w:val="center"/>
      </w:pPr>
      <w:r>
        <w:rPr>
          <w:sz w:val="20"/>
        </w:rPr>
        <w:t xml:space="preserve">Статья 26</w:t>
      </w:r>
    </w:p>
    <w:p>
      <w:pPr>
        <w:pStyle w:val="0"/>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pPr>
      <w:r>
        <w:rPr>
          <w:sz w:val="20"/>
        </w:rPr>
      </w:r>
    </w:p>
    <w:p>
      <w:pPr>
        <w:pStyle w:val="2"/>
        <w:outlineLvl w:val="2"/>
        <w:jc w:val="center"/>
      </w:pPr>
      <w:r>
        <w:rPr>
          <w:sz w:val="20"/>
        </w:rPr>
        <w:t xml:space="preserve">Статья 27</w:t>
      </w:r>
    </w:p>
    <w:p>
      <w:pPr>
        <w:pStyle w:val="0"/>
      </w:pPr>
      <w:r>
        <w:rPr>
          <w:sz w:val="20"/>
        </w:rPr>
      </w:r>
    </w:p>
    <w:p>
      <w:pPr>
        <w:pStyle w:val="0"/>
        <w:ind w:firstLine="540"/>
        <w:jc w:val="both"/>
      </w:pPr>
      <w:r>
        <w:rPr>
          <w:sz w:val="20"/>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0"/>
        <w:spacing w:before="200" w:line-rule="auto"/>
        <w:ind w:firstLine="540"/>
        <w:jc w:val="both"/>
      </w:pPr>
      <w:r>
        <w:rPr>
          <w:sz w:val="20"/>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0"/>
      </w:pPr>
      <w:r>
        <w:rPr>
          <w:sz w:val="20"/>
        </w:rPr>
      </w:r>
    </w:p>
    <w:bookmarkStart w:id="173" w:name="P173"/>
    <w:bookmarkEnd w:id="173"/>
    <w:p>
      <w:pPr>
        <w:pStyle w:val="2"/>
        <w:outlineLvl w:val="2"/>
        <w:jc w:val="center"/>
      </w:pPr>
      <w:r>
        <w:rPr>
          <w:sz w:val="20"/>
        </w:rPr>
        <w:t xml:space="preserve">Статья 28</w:t>
      </w:r>
    </w:p>
    <w:p>
      <w:pPr>
        <w:pStyle w:val="0"/>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pPr>
      <w:r>
        <w:rPr>
          <w:sz w:val="20"/>
        </w:rPr>
      </w:r>
    </w:p>
    <w:p>
      <w:pPr>
        <w:pStyle w:val="2"/>
        <w:outlineLvl w:val="2"/>
        <w:jc w:val="center"/>
      </w:pPr>
      <w:r>
        <w:rPr>
          <w:sz w:val="20"/>
        </w:rPr>
        <w:t xml:space="preserve">Статья 29</w:t>
      </w:r>
    </w:p>
    <w:p>
      <w:pPr>
        <w:pStyle w:val="0"/>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w:t>
      </w:r>
      <w:hyperlink w:history="0" r:id="rId13" w:tooltip="Закон РФ от 21.07.1993 N 5485-1 (ред. от 05.12.2022) &quot;О государственной тайне&quot; {КонсультантПлюс}">
        <w:r>
          <w:rPr>
            <w:sz w:val="20"/>
            <w:color w:val="0000ff"/>
          </w:rPr>
          <w:t xml:space="preserve">Перечень</w:t>
        </w:r>
      </w:hyperlink>
      <w:r>
        <w:rPr>
          <w:sz w:val="20"/>
        </w:rPr>
        <w:t xml:space="preserve">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pPr>
      <w:r>
        <w:rPr>
          <w:sz w:val="20"/>
        </w:rPr>
      </w:r>
    </w:p>
    <w:p>
      <w:pPr>
        <w:pStyle w:val="2"/>
        <w:outlineLvl w:val="2"/>
        <w:jc w:val="center"/>
      </w:pPr>
      <w:r>
        <w:rPr>
          <w:sz w:val="20"/>
        </w:rPr>
        <w:t xml:space="preserve">Статья 30</w:t>
      </w:r>
    </w:p>
    <w:p>
      <w:pPr>
        <w:pStyle w:val="0"/>
      </w:pPr>
      <w:r>
        <w:rPr>
          <w:sz w:val="20"/>
        </w:rPr>
      </w:r>
    </w:p>
    <w:p>
      <w:pPr>
        <w:pStyle w:val="0"/>
        <w:ind w:firstLine="540"/>
        <w:jc w:val="both"/>
      </w:pPr>
      <w:r>
        <w:rPr>
          <w:sz w:val="20"/>
        </w:rPr>
        <w:t xml:space="preserve">1. Каждый имеет право на объединение, включая право создавать </w:t>
      </w:r>
      <w:hyperlink w:history="0" r:id="rId14"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профессиональные союзы</w:t>
        </w:r>
      </w:hyperlink>
      <w:r>
        <w:rPr>
          <w:sz w:val="20"/>
        </w:rPr>
        <w:t xml:space="preserve">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pPr>
      <w:r>
        <w:rPr>
          <w:sz w:val="20"/>
        </w:rPr>
      </w:r>
    </w:p>
    <w:p>
      <w:pPr>
        <w:pStyle w:val="2"/>
        <w:outlineLvl w:val="2"/>
        <w:jc w:val="center"/>
      </w:pPr>
      <w:r>
        <w:rPr>
          <w:sz w:val="20"/>
        </w:rPr>
        <w:t xml:space="preserve">Статья 31</w:t>
      </w:r>
    </w:p>
    <w:p>
      <w:pPr>
        <w:pStyle w:val="0"/>
      </w:pPr>
      <w:r>
        <w:rPr>
          <w:sz w:val="20"/>
        </w:rPr>
      </w:r>
    </w:p>
    <w:p>
      <w:pPr>
        <w:pStyle w:val="0"/>
        <w:ind w:firstLine="540"/>
        <w:jc w:val="both"/>
      </w:pPr>
      <w:r>
        <w:rPr>
          <w:sz w:val="20"/>
        </w:rPr>
        <w:t xml:space="preserve">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0"/>
      </w:pPr>
      <w:r>
        <w:rPr>
          <w:sz w:val="20"/>
        </w:rPr>
      </w:r>
    </w:p>
    <w:p>
      <w:pPr>
        <w:pStyle w:val="2"/>
        <w:outlineLvl w:val="2"/>
        <w:jc w:val="center"/>
      </w:pPr>
      <w:r>
        <w:rPr>
          <w:sz w:val="20"/>
        </w:rPr>
        <w:t xml:space="preserve">Статья 32</w:t>
      </w:r>
    </w:p>
    <w:p>
      <w:pPr>
        <w:pStyle w:val="0"/>
      </w:pPr>
      <w:r>
        <w:rPr>
          <w:sz w:val="20"/>
        </w:rPr>
      </w:r>
    </w:p>
    <w:p>
      <w:pPr>
        <w:pStyle w:val="0"/>
        <w:ind w:firstLine="540"/>
        <w:jc w:val="both"/>
      </w:pPr>
      <w:r>
        <w:rPr>
          <w:sz w:val="20"/>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0"/>
        <w:spacing w:before="200" w:line-rule="auto"/>
        <w:ind w:firstLine="540"/>
        <w:jc w:val="both"/>
      </w:pPr>
      <w:r>
        <w:rPr>
          <w:sz w:val="20"/>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имеют равный доступ к государственной службе.</w:t>
      </w:r>
    </w:p>
    <w:p>
      <w:pPr>
        <w:pStyle w:val="0"/>
        <w:spacing w:before="200" w:line-rule="auto"/>
        <w:ind w:firstLine="540"/>
        <w:jc w:val="both"/>
      </w:pPr>
      <w:r>
        <w:rPr>
          <w:sz w:val="20"/>
        </w:rPr>
        <w:t xml:space="preserve">5. Граждане Российской Федерации имеют право участвовать в отправлении правосудия.</w:t>
      </w:r>
    </w:p>
    <w:p>
      <w:pPr>
        <w:pStyle w:val="0"/>
      </w:pPr>
      <w:r>
        <w:rPr>
          <w:sz w:val="20"/>
        </w:rPr>
      </w:r>
    </w:p>
    <w:p>
      <w:pPr>
        <w:pStyle w:val="2"/>
        <w:outlineLvl w:val="2"/>
        <w:jc w:val="center"/>
      </w:pPr>
      <w:r>
        <w:rPr>
          <w:sz w:val="20"/>
        </w:rPr>
        <w:t xml:space="preserve">Статья 33</w:t>
      </w:r>
    </w:p>
    <w:p>
      <w:pPr>
        <w:pStyle w:val="0"/>
      </w:pPr>
      <w:r>
        <w:rPr>
          <w:sz w:val="20"/>
        </w:rPr>
      </w:r>
    </w:p>
    <w:p>
      <w:pPr>
        <w:pStyle w:val="0"/>
        <w:ind w:firstLine="540"/>
        <w:jc w:val="both"/>
      </w:pPr>
      <w:r>
        <w:rPr>
          <w:sz w:val="20"/>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pPr>
      <w:r>
        <w:rPr>
          <w:sz w:val="20"/>
        </w:rPr>
      </w:r>
    </w:p>
    <w:p>
      <w:pPr>
        <w:pStyle w:val="2"/>
        <w:outlineLvl w:val="2"/>
        <w:jc w:val="center"/>
      </w:pPr>
      <w:r>
        <w:rPr>
          <w:sz w:val="20"/>
        </w:rPr>
        <w:t xml:space="preserve">Статья 34</w:t>
      </w:r>
    </w:p>
    <w:p>
      <w:pPr>
        <w:pStyle w:val="0"/>
      </w:pPr>
      <w:r>
        <w:rPr>
          <w:sz w:val="20"/>
        </w:rPr>
      </w:r>
    </w:p>
    <w:bookmarkStart w:id="208" w:name="P208"/>
    <w:bookmarkEnd w:id="208"/>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pPr>
      <w:r>
        <w:rPr>
          <w:sz w:val="20"/>
        </w:rPr>
      </w:r>
    </w:p>
    <w:p>
      <w:pPr>
        <w:pStyle w:val="2"/>
        <w:outlineLvl w:val="2"/>
        <w:jc w:val="center"/>
      </w:pPr>
      <w:r>
        <w:rPr>
          <w:sz w:val="20"/>
        </w:rPr>
        <w:t xml:space="preserve">Статья 35</w:t>
      </w:r>
    </w:p>
    <w:p>
      <w:pPr>
        <w:pStyle w:val="0"/>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pPr>
      <w:r>
        <w:rPr>
          <w:sz w:val="20"/>
        </w:rPr>
      </w:r>
    </w:p>
    <w:p>
      <w:pPr>
        <w:pStyle w:val="2"/>
        <w:outlineLvl w:val="2"/>
        <w:jc w:val="center"/>
      </w:pPr>
      <w:r>
        <w:rPr>
          <w:sz w:val="20"/>
        </w:rPr>
        <w:t xml:space="preserve">Статья 36</w:t>
      </w:r>
    </w:p>
    <w:p>
      <w:pPr>
        <w:pStyle w:val="0"/>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0"/>
        <w:spacing w:before="200" w:line-rule="auto"/>
        <w:ind w:firstLine="540"/>
        <w:jc w:val="both"/>
      </w:pPr>
      <w:r>
        <w:rPr>
          <w:sz w:val="20"/>
        </w:rPr>
        <w:t xml:space="preserve">3. Условия и порядок пользования землей определяются на основе федерального </w:t>
      </w:r>
      <w:r>
        <w:rPr>
          <w:sz w:val="20"/>
        </w:rPr>
        <w:t xml:space="preserve">закона</w:t>
      </w:r>
      <w:r>
        <w:rPr>
          <w:sz w:val="20"/>
        </w:rPr>
        <w:t xml:space="preserve">.</w:t>
      </w:r>
    </w:p>
    <w:p>
      <w:pPr>
        <w:pStyle w:val="0"/>
      </w:pPr>
      <w:r>
        <w:rPr>
          <w:sz w:val="20"/>
        </w:rPr>
      </w:r>
    </w:p>
    <w:p>
      <w:pPr>
        <w:pStyle w:val="2"/>
        <w:outlineLvl w:val="2"/>
        <w:jc w:val="center"/>
      </w:pPr>
      <w:r>
        <w:rPr>
          <w:sz w:val="20"/>
        </w:rPr>
        <w:t xml:space="preserve">Статья 37</w:t>
      </w:r>
    </w:p>
    <w:p>
      <w:pPr>
        <w:pStyle w:val="0"/>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w:history="0" r:id="rId1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w:t>
      </w:r>
      <w:r>
        <w:rPr>
          <w:sz w:val="20"/>
        </w:rPr>
        <w:t xml:space="preserve">законом</w:t>
      </w:r>
      <w:r>
        <w:rPr>
          <w:sz w:val="20"/>
        </w:rPr>
        <w:t xml:space="preserve">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w:t>
      </w:r>
      <w:r>
        <w:rPr>
          <w:sz w:val="20"/>
        </w:rPr>
        <w:t xml:space="preserve">законом</w:t>
      </w:r>
      <w:r>
        <w:rPr>
          <w:sz w:val="20"/>
        </w:rPr>
        <w:t xml:space="preserve"> продолжительность рабочего времени, выходные и праздничные дни, оплачиваемый ежегодный отпуск.</w:t>
      </w:r>
    </w:p>
    <w:p>
      <w:pPr>
        <w:pStyle w:val="0"/>
      </w:pPr>
      <w:r>
        <w:rPr>
          <w:sz w:val="20"/>
        </w:rPr>
      </w:r>
    </w:p>
    <w:p>
      <w:pPr>
        <w:pStyle w:val="2"/>
        <w:outlineLvl w:val="2"/>
        <w:jc w:val="center"/>
      </w:pPr>
      <w:r>
        <w:rPr>
          <w:sz w:val="20"/>
        </w:rPr>
        <w:t xml:space="preserve">Статья 38</w:t>
      </w:r>
    </w:p>
    <w:p>
      <w:pPr>
        <w:pStyle w:val="0"/>
      </w:pPr>
      <w:r>
        <w:rPr>
          <w:sz w:val="20"/>
        </w:rPr>
      </w:r>
    </w:p>
    <w:p>
      <w:pPr>
        <w:pStyle w:val="0"/>
        <w:ind w:firstLine="540"/>
        <w:jc w:val="both"/>
      </w:pPr>
      <w:r>
        <w:rPr>
          <w:sz w:val="20"/>
        </w:rPr>
        <w:t xml:space="preserve">1. Материнство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pPr>
      <w:r>
        <w:rPr>
          <w:sz w:val="20"/>
        </w:rPr>
      </w:r>
    </w:p>
    <w:p>
      <w:pPr>
        <w:pStyle w:val="2"/>
        <w:outlineLvl w:val="2"/>
        <w:jc w:val="center"/>
      </w:pPr>
      <w:r>
        <w:rPr>
          <w:sz w:val="20"/>
        </w:rPr>
        <w:t xml:space="preserve">Статья 39</w:t>
      </w:r>
    </w:p>
    <w:p>
      <w:pPr>
        <w:pStyle w:val="0"/>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w:t>
      </w:r>
      <w:r>
        <w:rPr>
          <w:sz w:val="20"/>
        </w:rPr>
        <w:t xml:space="preserve">законом</w:t>
      </w:r>
      <w:r>
        <w:rPr>
          <w:sz w:val="20"/>
        </w:rPr>
        <w:t xml:space="preserve">.</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pPr>
      <w:r>
        <w:rPr>
          <w:sz w:val="20"/>
        </w:rPr>
      </w:r>
    </w:p>
    <w:p>
      <w:pPr>
        <w:pStyle w:val="2"/>
        <w:outlineLvl w:val="2"/>
        <w:jc w:val="center"/>
      </w:pPr>
      <w:r>
        <w:rPr>
          <w:sz w:val="20"/>
        </w:rPr>
        <w:t xml:space="preserve">Статья 40</w:t>
      </w:r>
    </w:p>
    <w:p>
      <w:pPr>
        <w:pStyle w:val="0"/>
      </w:pPr>
      <w:r>
        <w:rPr>
          <w:sz w:val="20"/>
        </w:rPr>
      </w:r>
    </w:p>
    <w:bookmarkStart w:id="246" w:name="P246"/>
    <w:bookmarkEnd w:id="246"/>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w:t>
      </w:r>
      <w:r>
        <w:rPr>
          <w:sz w:val="20"/>
        </w:rPr>
        <w:t xml:space="preserve">законе</w:t>
      </w:r>
      <w:r>
        <w:rPr>
          <w:sz w:val="20"/>
        </w:rPr>
        <w:t xml:space="preserve">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w:history="0" r:id="rId16" w:tooltip="&quot;Жилищный кодекс Российской Федерации&quot; от 29.12.2004 N 188-ФЗ (ред. от 28.04.2023) {КонсультантПлюс}">
        <w:r>
          <w:rPr>
            <w:sz w:val="20"/>
            <w:color w:val="0000ff"/>
          </w:rPr>
          <w:t xml:space="preserve">законом</w:t>
        </w:r>
      </w:hyperlink>
      <w:r>
        <w:rPr>
          <w:sz w:val="20"/>
        </w:rPr>
        <w:t xml:space="preserve"> нормами.</w:t>
      </w:r>
    </w:p>
    <w:p>
      <w:pPr>
        <w:pStyle w:val="0"/>
      </w:pPr>
      <w:r>
        <w:rPr>
          <w:sz w:val="20"/>
        </w:rPr>
      </w:r>
    </w:p>
    <w:p>
      <w:pPr>
        <w:pStyle w:val="2"/>
        <w:outlineLvl w:val="2"/>
        <w:jc w:val="center"/>
      </w:pPr>
      <w:r>
        <w:rPr>
          <w:sz w:val="20"/>
        </w:rPr>
        <w:t xml:space="preserve">Статья 41</w:t>
      </w:r>
    </w:p>
    <w:p>
      <w:pPr>
        <w:pStyle w:val="0"/>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42</w:t>
      </w:r>
    </w:p>
    <w:p>
      <w:pPr>
        <w:pStyle w:val="0"/>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pPr>
      <w:r>
        <w:rPr>
          <w:sz w:val="20"/>
        </w:rPr>
      </w:r>
    </w:p>
    <w:p>
      <w:pPr>
        <w:pStyle w:val="2"/>
        <w:outlineLvl w:val="2"/>
        <w:jc w:val="center"/>
      </w:pPr>
      <w:r>
        <w:rPr>
          <w:sz w:val="20"/>
        </w:rPr>
        <w:t xml:space="preserve">Статья 43</w:t>
      </w:r>
    </w:p>
    <w:p>
      <w:pPr>
        <w:pStyle w:val="0"/>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0"/>
      </w:pPr>
      <w:r>
        <w:rPr>
          <w:sz w:val="20"/>
        </w:rPr>
      </w:r>
    </w:p>
    <w:p>
      <w:pPr>
        <w:pStyle w:val="2"/>
        <w:outlineLvl w:val="2"/>
        <w:jc w:val="center"/>
      </w:pPr>
      <w:r>
        <w:rPr>
          <w:sz w:val="20"/>
        </w:rPr>
        <w:t xml:space="preserve">Статья 44</w:t>
      </w:r>
    </w:p>
    <w:p>
      <w:pPr>
        <w:pStyle w:val="0"/>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r>
        <w:rPr>
          <w:sz w:val="20"/>
        </w:rPr>
        <w:t xml:space="preserve">законом</w:t>
      </w:r>
      <w:r>
        <w:rPr>
          <w:sz w:val="20"/>
        </w:rPr>
        <w:t xml:space="preserve">.</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pPr>
      <w:r>
        <w:rPr>
          <w:sz w:val="20"/>
        </w:rPr>
      </w:r>
    </w:p>
    <w:p>
      <w:pPr>
        <w:pStyle w:val="2"/>
        <w:outlineLvl w:val="2"/>
        <w:jc w:val="center"/>
      </w:pPr>
      <w:r>
        <w:rPr>
          <w:sz w:val="20"/>
        </w:rPr>
        <w:t xml:space="preserve">Статья 45</w:t>
      </w:r>
    </w:p>
    <w:p>
      <w:pPr>
        <w:pStyle w:val="0"/>
      </w:pPr>
      <w:r>
        <w:rPr>
          <w:sz w:val="20"/>
        </w:rPr>
      </w:r>
    </w:p>
    <w:p>
      <w:pPr>
        <w:pStyle w:val="0"/>
        <w:ind w:firstLine="540"/>
        <w:jc w:val="both"/>
      </w:pPr>
      <w:r>
        <w:rPr>
          <w:sz w:val="20"/>
        </w:rPr>
        <w:t xml:space="preserve">1. Государственная защита прав и свобод человека и гражданина в Российской Федерации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pPr>
      <w:r>
        <w:rPr>
          <w:sz w:val="20"/>
        </w:rPr>
      </w:r>
    </w:p>
    <w:bookmarkStart w:id="279" w:name="P279"/>
    <w:bookmarkEnd w:id="279"/>
    <w:p>
      <w:pPr>
        <w:pStyle w:val="2"/>
        <w:outlineLvl w:val="2"/>
        <w:jc w:val="center"/>
      </w:pPr>
      <w:r>
        <w:rPr>
          <w:sz w:val="20"/>
        </w:rPr>
        <w:t xml:space="preserve">Статья 46</w:t>
      </w:r>
    </w:p>
    <w:p>
      <w:pPr>
        <w:pStyle w:val="0"/>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pPr>
      <w:r>
        <w:rPr>
          <w:sz w:val="20"/>
        </w:rPr>
      </w:r>
    </w:p>
    <w:p>
      <w:pPr>
        <w:pStyle w:val="2"/>
        <w:outlineLvl w:val="2"/>
        <w:jc w:val="center"/>
      </w:pPr>
      <w:r>
        <w:rPr>
          <w:sz w:val="20"/>
        </w:rPr>
        <w:t xml:space="preserve">Статья 47</w:t>
      </w:r>
    </w:p>
    <w:p>
      <w:pPr>
        <w:pStyle w:val="0"/>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w:t>
      </w:r>
      <w:r>
        <w:rPr>
          <w:sz w:val="20"/>
        </w:rPr>
        <w:t xml:space="preserve">законом</w:t>
      </w:r>
      <w:r>
        <w:rPr>
          <w:sz w:val="20"/>
        </w:rPr>
        <w:t xml:space="preserve">.</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w:history="0" r:id="rId17" w:tooltip="&quot;Уголовно-процессуальный кодекс Российской Федерации&quot; от 18.12.2001 N 174-ФЗ (ред. от 28.04.2023)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48</w:t>
      </w:r>
    </w:p>
    <w:p>
      <w:pPr>
        <w:pStyle w:val="0"/>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w:t>
      </w:r>
      <w:hyperlink w:history="0" r:id="rId18"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pPr>
      <w:r>
        <w:rPr>
          <w:sz w:val="20"/>
        </w:rPr>
      </w:r>
    </w:p>
    <w:p>
      <w:pPr>
        <w:pStyle w:val="2"/>
        <w:outlineLvl w:val="2"/>
        <w:jc w:val="center"/>
      </w:pPr>
      <w:r>
        <w:rPr>
          <w:sz w:val="20"/>
        </w:rPr>
        <w:t xml:space="preserve">Статья 49</w:t>
      </w:r>
    </w:p>
    <w:p>
      <w:pPr>
        <w:pStyle w:val="0"/>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w:history="0" r:id="rId19" w:tooltip="&quot;Уголовно-процессуальный кодекс Российской Федерации&quot; от 18.12.2001 N 174-ФЗ (ред. от 28.04.2023) {КонсультантПлюс}">
        <w:r>
          <w:rPr>
            <w:sz w:val="20"/>
            <w:color w:val="0000ff"/>
          </w:rPr>
          <w:t xml:space="preserve">законом</w:t>
        </w:r>
      </w:hyperlink>
      <w:r>
        <w:rPr>
          <w:sz w:val="20"/>
        </w:rPr>
        <w:t xml:space="preserve">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pPr>
      <w:r>
        <w:rPr>
          <w:sz w:val="20"/>
        </w:rPr>
      </w:r>
    </w:p>
    <w:p>
      <w:pPr>
        <w:pStyle w:val="2"/>
        <w:outlineLvl w:val="2"/>
        <w:jc w:val="center"/>
      </w:pPr>
      <w:r>
        <w:rPr>
          <w:sz w:val="20"/>
        </w:rPr>
        <w:t xml:space="preserve">Статья 50</w:t>
      </w:r>
    </w:p>
    <w:p>
      <w:pPr>
        <w:pStyle w:val="0"/>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w:history="0" r:id="rId20" w:tooltip="&quot;Уголовно-процессуальный кодекс Российской Федерации&quot; от 18.12.2001 N 174-ФЗ (ред. от 28.04.2023) {КонсультантПлюс}">
        <w:r>
          <w:rPr>
            <w:sz w:val="20"/>
            <w:color w:val="0000ff"/>
          </w:rPr>
          <w:t xml:space="preserve">законом</w:t>
        </w:r>
      </w:hyperlink>
      <w:r>
        <w:rPr>
          <w:sz w:val="20"/>
        </w:rPr>
        <w:t xml:space="preserve">, а также право просить о помиловании или смягчении наказания.</w:t>
      </w:r>
    </w:p>
    <w:p>
      <w:pPr>
        <w:pStyle w:val="0"/>
      </w:pPr>
      <w:r>
        <w:rPr>
          <w:sz w:val="20"/>
        </w:rPr>
      </w:r>
    </w:p>
    <w:p>
      <w:pPr>
        <w:pStyle w:val="2"/>
        <w:outlineLvl w:val="2"/>
        <w:jc w:val="center"/>
      </w:pPr>
      <w:r>
        <w:rPr>
          <w:sz w:val="20"/>
        </w:rPr>
        <w:t xml:space="preserve">Статья 51</w:t>
      </w:r>
    </w:p>
    <w:p>
      <w:pPr>
        <w:pStyle w:val="0"/>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w:history="0" r:id="rId21" w:tooltip="&quot;Уголовно-процессуальный кодекс Российской Федерации&quot; от 18.12.2001 N 174-ФЗ (ред. от 28.04.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Федеральным </w:t>
      </w:r>
      <w:hyperlink w:history="0" r:id="rId22" w:tooltip="&quot;Уголовно-процессуальный кодекс Российской Федерации&quot; от 18.12.2001 N 174-ФЗ (ред. от 28.04.2023) {КонсультантПлюс}">
        <w:r>
          <w:rPr>
            <w:sz w:val="20"/>
            <w:color w:val="0000ff"/>
          </w:rPr>
          <w:t xml:space="preserve">законом</w:t>
        </w:r>
      </w:hyperlink>
      <w:r>
        <w:rPr>
          <w:sz w:val="20"/>
        </w:rPr>
        <w:t xml:space="preserve"> могут устанавливаться иные случаи освобождения от обязанности давать свидетельские показания.</w:t>
      </w:r>
    </w:p>
    <w:p>
      <w:pPr>
        <w:pStyle w:val="0"/>
      </w:pPr>
      <w:r>
        <w:rPr>
          <w:sz w:val="20"/>
        </w:rPr>
      </w:r>
    </w:p>
    <w:p>
      <w:pPr>
        <w:pStyle w:val="2"/>
        <w:outlineLvl w:val="2"/>
        <w:jc w:val="center"/>
      </w:pPr>
      <w:r>
        <w:rPr>
          <w:sz w:val="20"/>
        </w:rPr>
        <w:t xml:space="preserve">Статья 52</w:t>
      </w:r>
    </w:p>
    <w:p>
      <w:pPr>
        <w:pStyle w:val="0"/>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pPr>
      <w:r>
        <w:rPr>
          <w:sz w:val="20"/>
        </w:rPr>
      </w:r>
    </w:p>
    <w:p>
      <w:pPr>
        <w:pStyle w:val="2"/>
        <w:outlineLvl w:val="2"/>
        <w:jc w:val="center"/>
      </w:pPr>
      <w:r>
        <w:rPr>
          <w:sz w:val="20"/>
        </w:rPr>
        <w:t xml:space="preserve">Статья 53</w:t>
      </w:r>
    </w:p>
    <w:p>
      <w:pPr>
        <w:pStyle w:val="0"/>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pPr>
      <w:r>
        <w:rPr>
          <w:sz w:val="20"/>
        </w:rPr>
      </w:r>
    </w:p>
    <w:bookmarkStart w:id="320" w:name="P320"/>
    <w:bookmarkEnd w:id="320"/>
    <w:p>
      <w:pPr>
        <w:pStyle w:val="2"/>
        <w:outlineLvl w:val="2"/>
        <w:jc w:val="center"/>
      </w:pPr>
      <w:r>
        <w:rPr>
          <w:sz w:val="20"/>
        </w:rPr>
        <w:t xml:space="preserve">Статья 54</w:t>
      </w:r>
    </w:p>
    <w:p>
      <w:pPr>
        <w:pStyle w:val="0"/>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pPr>
      <w:r>
        <w:rPr>
          <w:sz w:val="20"/>
        </w:rPr>
      </w:r>
    </w:p>
    <w:p>
      <w:pPr>
        <w:pStyle w:val="2"/>
        <w:outlineLvl w:val="2"/>
        <w:jc w:val="center"/>
      </w:pPr>
      <w:r>
        <w:rPr>
          <w:sz w:val="20"/>
        </w:rPr>
        <w:t xml:space="preserve">Статья 55</w:t>
      </w:r>
    </w:p>
    <w:p>
      <w:pPr>
        <w:pStyle w:val="0"/>
      </w:pPr>
      <w:r>
        <w:rPr>
          <w:sz w:val="20"/>
        </w:rPr>
      </w:r>
    </w:p>
    <w:p>
      <w:pPr>
        <w:pStyle w:val="0"/>
        <w:ind w:firstLine="540"/>
        <w:jc w:val="both"/>
      </w:pPr>
      <w:r>
        <w:rPr>
          <w:sz w:val="20"/>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Российской Федерации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pPr>
      <w:r>
        <w:rPr>
          <w:sz w:val="20"/>
        </w:rPr>
      </w:r>
    </w:p>
    <w:p>
      <w:pPr>
        <w:pStyle w:val="2"/>
        <w:outlineLvl w:val="2"/>
        <w:jc w:val="center"/>
      </w:pPr>
      <w:r>
        <w:rPr>
          <w:sz w:val="20"/>
        </w:rPr>
        <w:t xml:space="preserve">Статья 56</w:t>
      </w:r>
    </w:p>
    <w:p>
      <w:pPr>
        <w:pStyle w:val="0"/>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w:history="0" r:id="rId23"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w:history="0" r:id="rId2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Не подлежат ограничению права и свободы, предусмотренные </w:t>
      </w:r>
      <w:hyperlink w:history="0" w:anchor="P134" w:tooltip="Статья 20">
        <w:r>
          <w:rPr>
            <w:sz w:val="20"/>
            <w:color w:val="0000ff"/>
          </w:rPr>
          <w:t xml:space="preserve">статьями 20</w:t>
        </w:r>
      </w:hyperlink>
      <w:r>
        <w:rPr>
          <w:sz w:val="20"/>
        </w:rPr>
        <w:t xml:space="preserve">, </w:t>
      </w:r>
      <w:hyperlink w:history="0" w:anchor="P139" w:tooltip="Статья 21">
        <w:r>
          <w:rPr>
            <w:sz w:val="20"/>
            <w:color w:val="0000ff"/>
          </w:rPr>
          <w:t xml:space="preserve">21</w:t>
        </w:r>
      </w:hyperlink>
      <w:r>
        <w:rPr>
          <w:sz w:val="20"/>
        </w:rPr>
        <w:t xml:space="preserve">, </w:t>
      </w:r>
      <w:hyperlink w:history="0" w:anchor="P151" w:tooltip="1. Каждый имеет право на неприкосновенность частной жизни, личную и семейную тайну, защиту своей чести и доброго имени.">
        <w:r>
          <w:rPr>
            <w:sz w:val="20"/>
            <w:color w:val="0000ff"/>
          </w:rPr>
          <w:t xml:space="preserve">23</w:t>
        </w:r>
      </w:hyperlink>
      <w:r>
        <w:rPr>
          <w:sz w:val="20"/>
        </w:rPr>
        <w:t xml:space="preserve"> (часть 1), </w:t>
      </w:r>
      <w:hyperlink w:history="0" w:anchor="P154" w:tooltip="Статья 24">
        <w:r>
          <w:rPr>
            <w:sz w:val="20"/>
            <w:color w:val="0000ff"/>
          </w:rPr>
          <w:t xml:space="preserve">24</w:t>
        </w:r>
      </w:hyperlink>
      <w:r>
        <w:rPr>
          <w:sz w:val="20"/>
        </w:rPr>
        <w:t xml:space="preserve">, </w:t>
      </w:r>
      <w:hyperlink w:history="0" w:anchor="P173" w:tooltip="Статья 28">
        <w:r>
          <w:rPr>
            <w:sz w:val="20"/>
            <w:color w:val="0000ff"/>
          </w:rPr>
          <w:t xml:space="preserve">28</w:t>
        </w:r>
      </w:hyperlink>
      <w:r>
        <w:rPr>
          <w:sz w:val="20"/>
        </w:rPr>
        <w:t xml:space="preserve">, </w:t>
      </w:r>
      <w:hyperlink w:history="0" w:anchor="P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34</w:t>
        </w:r>
      </w:hyperlink>
      <w:r>
        <w:rPr>
          <w:sz w:val="20"/>
        </w:rPr>
        <w:t xml:space="preserve"> (часть 1), </w:t>
      </w:r>
      <w:hyperlink w:history="0" w:anchor="P246" w:tooltip="1. Каждый имеет право на жилище. Никто не может быть произвольно лишен жилища.">
        <w:r>
          <w:rPr>
            <w:sz w:val="20"/>
            <w:color w:val="0000ff"/>
          </w:rPr>
          <w:t xml:space="preserve">40</w:t>
        </w:r>
      </w:hyperlink>
      <w:r>
        <w:rPr>
          <w:sz w:val="20"/>
        </w:rPr>
        <w:t xml:space="preserve"> (часть 1), </w:t>
      </w:r>
      <w:hyperlink w:history="0" w:anchor="P279" w:tooltip="Статья 46">
        <w:r>
          <w:rPr>
            <w:sz w:val="20"/>
            <w:color w:val="0000ff"/>
          </w:rPr>
          <w:t xml:space="preserve">46</w:t>
        </w:r>
      </w:hyperlink>
      <w:r>
        <w:rPr>
          <w:sz w:val="20"/>
        </w:rPr>
        <w:t xml:space="preserve"> - </w:t>
      </w:r>
      <w:hyperlink w:history="0" w:anchor="P320" w:tooltip="Статья 54">
        <w:r>
          <w:rPr>
            <w:sz w:val="20"/>
            <w:color w:val="0000ff"/>
          </w:rPr>
          <w:t xml:space="preserve">54</w:t>
        </w:r>
      </w:hyperlink>
      <w:r>
        <w:rPr>
          <w:sz w:val="20"/>
        </w:rPr>
        <w:t xml:space="preserve"> Конституции Российской Федерации.</w:t>
      </w:r>
    </w:p>
    <w:p>
      <w:pPr>
        <w:pStyle w:val="0"/>
      </w:pPr>
      <w:r>
        <w:rPr>
          <w:sz w:val="20"/>
        </w:rPr>
      </w:r>
    </w:p>
    <w:p>
      <w:pPr>
        <w:pStyle w:val="2"/>
        <w:outlineLvl w:val="2"/>
        <w:jc w:val="center"/>
      </w:pPr>
      <w:r>
        <w:rPr>
          <w:sz w:val="20"/>
        </w:rPr>
        <w:t xml:space="preserve">Статья 57</w:t>
      </w:r>
    </w:p>
    <w:p>
      <w:pPr>
        <w:pStyle w:val="0"/>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pPr>
      <w:r>
        <w:rPr>
          <w:sz w:val="20"/>
        </w:rPr>
      </w:r>
    </w:p>
    <w:p>
      <w:pPr>
        <w:pStyle w:val="2"/>
        <w:outlineLvl w:val="2"/>
        <w:jc w:val="center"/>
      </w:pPr>
      <w:r>
        <w:rPr>
          <w:sz w:val="20"/>
        </w:rPr>
        <w:t xml:space="preserve">Статья 58</w:t>
      </w:r>
    </w:p>
    <w:p>
      <w:pPr>
        <w:pStyle w:val="0"/>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pPr>
      <w:r>
        <w:rPr>
          <w:sz w:val="20"/>
        </w:rPr>
      </w:r>
    </w:p>
    <w:p>
      <w:pPr>
        <w:pStyle w:val="2"/>
        <w:outlineLvl w:val="2"/>
        <w:jc w:val="center"/>
      </w:pPr>
      <w:r>
        <w:rPr>
          <w:sz w:val="20"/>
        </w:rPr>
        <w:t xml:space="preserve">Статья 59</w:t>
      </w:r>
    </w:p>
    <w:p>
      <w:pPr>
        <w:pStyle w:val="0"/>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w:t>
      </w:r>
    </w:p>
    <w:p>
      <w:pPr>
        <w:pStyle w:val="0"/>
        <w:spacing w:before="200" w:line-rule="auto"/>
        <w:ind w:firstLine="540"/>
        <w:jc w:val="both"/>
      </w:pPr>
      <w:r>
        <w:rPr>
          <w:sz w:val="20"/>
        </w:rPr>
        <w:t xml:space="preserve">2. Гражданин Российской Федерации несет военную службу в соответствии с федеральным </w:t>
      </w:r>
      <w:hyperlink w:history="0" r:id="rId25" w:tooltip="Федеральный закон от 28.03.1998 N 53-ФЗ (ред. от 14.04.2023) &quot;О воинской обязанности и военной службе&quot; (с изм. и доп., вступ. в силу с 15.05.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w:history="0" r:id="rId26"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r>
        <w:rPr>
          <w:sz w:val="20"/>
        </w:rPr>
        <w:t xml:space="preserve"> случаях имеет право на замену ее альтернативной гражданской службой.</w:t>
      </w:r>
    </w:p>
    <w:p>
      <w:pPr>
        <w:pStyle w:val="0"/>
      </w:pPr>
      <w:r>
        <w:rPr>
          <w:sz w:val="20"/>
        </w:rPr>
      </w:r>
    </w:p>
    <w:p>
      <w:pPr>
        <w:pStyle w:val="2"/>
        <w:outlineLvl w:val="2"/>
        <w:jc w:val="center"/>
      </w:pPr>
      <w:r>
        <w:rPr>
          <w:sz w:val="20"/>
        </w:rPr>
        <w:t xml:space="preserve">Статья 60</w:t>
      </w:r>
    </w:p>
    <w:p>
      <w:pPr>
        <w:pStyle w:val="0"/>
      </w:pPr>
      <w:r>
        <w:rPr>
          <w:sz w:val="20"/>
        </w:rPr>
      </w:r>
    </w:p>
    <w:p>
      <w:pPr>
        <w:pStyle w:val="0"/>
        <w:ind w:firstLine="540"/>
        <w:jc w:val="both"/>
      </w:pPr>
      <w:r>
        <w:rPr>
          <w:sz w:val="20"/>
        </w:rPr>
        <w:t xml:space="preserve">Гражданин Российской Федерации может самостоятельно осуществлять в полном объеме свои права и обязанности с 18 лет.</w:t>
      </w:r>
    </w:p>
    <w:p>
      <w:pPr>
        <w:pStyle w:val="0"/>
      </w:pPr>
      <w:r>
        <w:rPr>
          <w:sz w:val="20"/>
        </w:rPr>
      </w:r>
    </w:p>
    <w:p>
      <w:pPr>
        <w:pStyle w:val="2"/>
        <w:outlineLvl w:val="2"/>
        <w:jc w:val="center"/>
      </w:pPr>
      <w:r>
        <w:rPr>
          <w:sz w:val="20"/>
        </w:rPr>
        <w:t xml:space="preserve">Статья 61</w:t>
      </w:r>
    </w:p>
    <w:p>
      <w:pPr>
        <w:pStyle w:val="0"/>
      </w:pPr>
      <w:r>
        <w:rPr>
          <w:sz w:val="20"/>
        </w:rPr>
      </w:r>
    </w:p>
    <w:p>
      <w:pPr>
        <w:pStyle w:val="0"/>
        <w:ind w:firstLine="540"/>
        <w:jc w:val="both"/>
      </w:pPr>
      <w:r>
        <w:rPr>
          <w:sz w:val="20"/>
        </w:rPr>
        <w:t xml:space="preserve">1. Гражданин Российской Федерации не может быть выслан за пределы Российской Федерации или выдан другому государству.</w:t>
      </w:r>
    </w:p>
    <w:p>
      <w:pPr>
        <w:pStyle w:val="0"/>
        <w:spacing w:before="200" w:line-rule="auto"/>
        <w:ind w:firstLine="540"/>
        <w:jc w:val="both"/>
      </w:pPr>
      <w:r>
        <w:rPr>
          <w:sz w:val="20"/>
        </w:rPr>
        <w:t xml:space="preserve">2. Российская Федерация гарантирует своим гражданам защиту и покровительство за ее пределами.</w:t>
      </w:r>
    </w:p>
    <w:p>
      <w:pPr>
        <w:pStyle w:val="0"/>
      </w:pPr>
      <w:r>
        <w:rPr>
          <w:sz w:val="20"/>
        </w:rPr>
      </w:r>
    </w:p>
    <w:p>
      <w:pPr>
        <w:pStyle w:val="2"/>
        <w:outlineLvl w:val="2"/>
        <w:jc w:val="center"/>
      </w:pPr>
      <w:r>
        <w:rPr>
          <w:sz w:val="20"/>
        </w:rPr>
        <w:t xml:space="preserve">Статья 62</w:t>
      </w:r>
    </w:p>
    <w:p>
      <w:pPr>
        <w:pStyle w:val="0"/>
      </w:pPr>
      <w:r>
        <w:rPr>
          <w:sz w:val="20"/>
        </w:rPr>
      </w:r>
    </w:p>
    <w:p>
      <w:pPr>
        <w:pStyle w:val="0"/>
        <w:ind w:firstLine="540"/>
        <w:jc w:val="both"/>
      </w:pPr>
      <w:r>
        <w:rPr>
          <w:sz w:val="20"/>
        </w:rPr>
        <w:t xml:space="preserve">1. Гражданин Российской Федерации может иметь гражданство иностранного государства </w:t>
      </w:r>
      <w:hyperlink w:history="0" r:id="rId27" w:tooltip="Федеральный закон от 31.05.2002 N 62-ФЗ (ред. от 28.12.2022) &quot;О гражданстве Российской Федерации&quot; {КонсультантПлюс}">
        <w:r>
          <w:rPr>
            <w:sz w:val="20"/>
            <w:color w:val="0000ff"/>
          </w:rPr>
          <w:t xml:space="preserve">(двойное гражданство)</w:t>
        </w:r>
      </w:hyperlink>
      <w:r>
        <w:rPr>
          <w:sz w:val="20"/>
        </w:rPr>
        <w:t xml:space="preserve"> в соответствии с федеральным законом или международным договором Российской Федерации.</w:t>
      </w:r>
    </w:p>
    <w:p>
      <w:pPr>
        <w:pStyle w:val="0"/>
        <w:spacing w:before="200" w:line-rule="auto"/>
        <w:ind w:firstLine="540"/>
        <w:jc w:val="both"/>
      </w:pPr>
      <w:r>
        <w:rPr>
          <w:sz w:val="20"/>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0"/>
        <w:spacing w:before="200" w:line-rule="auto"/>
        <w:ind w:firstLine="540"/>
        <w:jc w:val="both"/>
      </w:pPr>
      <w:r>
        <w:rPr>
          <w:sz w:val="20"/>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w:t>
      </w:r>
      <w:r>
        <w:rPr>
          <w:sz w:val="20"/>
        </w:rPr>
        <w:t xml:space="preserve">законом</w:t>
      </w:r>
      <w:r>
        <w:rPr>
          <w:sz w:val="20"/>
        </w:rPr>
        <w:t xml:space="preserve"> или международным договором Российской Федерации.</w:t>
      </w:r>
    </w:p>
    <w:p>
      <w:pPr>
        <w:pStyle w:val="0"/>
      </w:pPr>
      <w:r>
        <w:rPr>
          <w:sz w:val="20"/>
        </w:rPr>
      </w:r>
    </w:p>
    <w:p>
      <w:pPr>
        <w:pStyle w:val="2"/>
        <w:outlineLvl w:val="2"/>
        <w:jc w:val="center"/>
      </w:pPr>
      <w:r>
        <w:rPr>
          <w:sz w:val="20"/>
        </w:rPr>
        <w:t xml:space="preserve">Статья 63</w:t>
      </w:r>
    </w:p>
    <w:p>
      <w:pPr>
        <w:pStyle w:val="0"/>
      </w:pPr>
      <w:r>
        <w:rPr>
          <w:sz w:val="20"/>
        </w:rPr>
      </w:r>
    </w:p>
    <w:p>
      <w:pPr>
        <w:pStyle w:val="0"/>
        <w:ind w:firstLine="540"/>
        <w:jc w:val="both"/>
      </w:pPr>
      <w:r>
        <w:rPr>
          <w:sz w:val="20"/>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0"/>
        <w:spacing w:before="200" w:line-rule="auto"/>
        <w:ind w:firstLine="540"/>
        <w:jc w:val="both"/>
      </w:pPr>
      <w:r>
        <w:rPr>
          <w:sz w:val="20"/>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0"/>
      </w:pPr>
      <w:r>
        <w:rPr>
          <w:sz w:val="20"/>
        </w:rPr>
      </w:r>
    </w:p>
    <w:p>
      <w:pPr>
        <w:pStyle w:val="2"/>
        <w:outlineLvl w:val="2"/>
        <w:jc w:val="center"/>
      </w:pPr>
      <w:r>
        <w:rPr>
          <w:sz w:val="20"/>
        </w:rPr>
        <w:t xml:space="preserve">Статья 64</w:t>
      </w:r>
    </w:p>
    <w:p>
      <w:pPr>
        <w:pStyle w:val="0"/>
      </w:pPr>
      <w:r>
        <w:rPr>
          <w:sz w:val="20"/>
        </w:rPr>
      </w:r>
    </w:p>
    <w:p>
      <w:pPr>
        <w:pStyle w:val="0"/>
        <w:ind w:firstLine="540"/>
        <w:jc w:val="both"/>
      </w:pPr>
      <w:r>
        <w:rPr>
          <w:sz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pPr>
      <w:r>
        <w:rPr>
          <w:sz w:val="20"/>
        </w:rPr>
      </w:r>
    </w:p>
    <w:bookmarkStart w:id="375" w:name="P375"/>
    <w:bookmarkEnd w:id="375"/>
    <w:p>
      <w:pPr>
        <w:pStyle w:val="2"/>
        <w:outlineLvl w:val="1"/>
        <w:jc w:val="center"/>
      </w:pPr>
      <w:r>
        <w:rPr>
          <w:sz w:val="20"/>
        </w:rPr>
        <w:t xml:space="preserve">ГЛАВА 3.</w:t>
      </w:r>
    </w:p>
    <w:p>
      <w:pPr>
        <w:pStyle w:val="2"/>
        <w:jc w:val="center"/>
      </w:pPr>
      <w:r>
        <w:rPr>
          <w:sz w:val="20"/>
        </w:rPr>
        <w:t xml:space="preserve">ФЕДЕРАТИВНОЕ УСТРОЙСТВО</w:t>
      </w:r>
    </w:p>
    <w:p>
      <w:pPr>
        <w:pStyle w:val="0"/>
      </w:pPr>
      <w:r>
        <w:rPr>
          <w:sz w:val="20"/>
        </w:rPr>
      </w:r>
    </w:p>
    <w:bookmarkStart w:id="378" w:name="P378"/>
    <w:bookmarkEnd w:id="378"/>
    <w:p>
      <w:pPr>
        <w:pStyle w:val="2"/>
        <w:outlineLvl w:val="2"/>
        <w:jc w:val="center"/>
      </w:pPr>
      <w:r>
        <w:rPr>
          <w:sz w:val="20"/>
        </w:rPr>
        <w:t xml:space="preserve">Статья 65</w:t>
      </w:r>
    </w:p>
    <w:p>
      <w:pPr>
        <w:pStyle w:val="0"/>
      </w:pPr>
      <w:r>
        <w:rPr>
          <w:sz w:val="20"/>
        </w:rPr>
      </w:r>
    </w:p>
    <w:p>
      <w:pPr>
        <w:pStyle w:val="0"/>
        <w:ind w:firstLine="540"/>
        <w:jc w:val="both"/>
      </w:pPr>
      <w:r>
        <w:rPr>
          <w:sz w:val="20"/>
        </w:rPr>
        <w:t xml:space="preserve">1. В составе Российской Федерации находятся субъекты Российской Федерации:</w:t>
      </w:r>
    </w:p>
    <w:p>
      <w:pPr>
        <w:pStyle w:val="0"/>
        <w:spacing w:before="200" w:line-rule="auto"/>
        <w:ind w:firstLine="540"/>
        <w:jc w:val="both"/>
      </w:pPr>
      <w:r>
        <w:rPr>
          <w:sz w:val="20"/>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history="0" w:anchor="P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r>
          <w:rPr>
            <w:sz w:val="20"/>
            <w:color w:val="0000ff"/>
          </w:rPr>
          <w:t xml:space="preserve">&lt;1&gt;</w:t>
        </w:r>
      </w:hyperlink>
      <w:r>
        <w:rPr>
          <w:sz w:val="20"/>
        </w:rPr>
        <w:t xml:space="preserve">, Республика Ингушетия </w:t>
      </w:r>
      <w:hyperlink w:history="0" w:anchor="P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&lt;2&gt;</w:t>
        </w:r>
      </w:hyperlink>
      <w:r>
        <w:rPr>
          <w:sz w:val="20"/>
        </w:rPr>
        <w:t xml:space="preserve">, Кабардино-Балкарская Республика, Республика Калмыкия </w:t>
      </w:r>
      <w:hyperlink w:history="0" w:anchor="P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r>
          <w:rPr>
            <w:sz w:val="20"/>
            <w:color w:val="0000ff"/>
          </w:rPr>
          <w:t xml:space="preserve">&lt;3&gt;</w:t>
        </w:r>
      </w:hyperlink>
      <w:r>
        <w:rPr>
          <w:sz w:val="20"/>
        </w:rPr>
        <w:t xml:space="preserve">, Карачаево-Черкесская Республика, Республика Карелия, Республика Коми, Республика Крым </w:t>
      </w:r>
      <w:hyperlink w:history="0" w:anchor="P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&lt;4&gt;</w:t>
        </w:r>
      </w:hyperlink>
      <w:r>
        <w:rPr>
          <w:sz w:val="20"/>
        </w:rPr>
        <w:t xml:space="preserve">, Луганская Народная Республика </w:t>
      </w:r>
      <w:hyperlink w:history="0" w:anchor="P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r>
          <w:rPr>
            <w:sz w:val="20"/>
            <w:color w:val="0000ff"/>
          </w:rPr>
          <w:t xml:space="preserve">&lt;5&gt;</w:t>
        </w:r>
      </w:hyperlink>
      <w:r>
        <w:rPr>
          <w:sz w:val="20"/>
        </w:rPr>
        <w:t xml:space="preserve">, Республика Марий Эл, Республика Мордовия, Республика Саха (Якутия), Республика Северная Осетия - Алания </w:t>
      </w:r>
      <w:hyperlink w:history="0" w:anchor="P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&lt;6&gt;</w:t>
        </w:r>
      </w:hyperlink>
      <w:r>
        <w:rPr>
          <w:sz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history="0" w:anchor="P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r>
          <w:rPr>
            <w:sz w:val="20"/>
            <w:color w:val="0000ff"/>
          </w:rPr>
          <w:t xml:space="preserve">&lt;7&gt;</w:t>
        </w:r>
      </w:hyperlink>
      <w:r>
        <w:rPr>
          <w:sz w:val="20"/>
        </w:rPr>
        <w:t xml:space="preserve">;</w:t>
      </w:r>
    </w:p>
    <w:p>
      <w:pPr>
        <w:pStyle w:val="0"/>
        <w:spacing w:before="200" w:line-rule="auto"/>
        <w:ind w:firstLine="540"/>
        <w:jc w:val="both"/>
      </w:pPr>
      <w:r>
        <w:rPr>
          <w:sz w:val="20"/>
        </w:rPr>
        <w:t xml:space="preserve">Алтайский край, Забайкальский край </w:t>
      </w:r>
      <w:hyperlink w:history="0" w:anchor="P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r>
          <w:rPr>
            <w:sz w:val="20"/>
            <w:color w:val="0000ff"/>
          </w:rPr>
          <w:t xml:space="preserve">&lt;8&gt;</w:t>
        </w:r>
      </w:hyperlink>
      <w:r>
        <w:rPr>
          <w:sz w:val="20"/>
        </w:rPr>
        <w:t xml:space="preserve">, Камчатский край </w:t>
      </w:r>
      <w:hyperlink w:history="0" w:anchor="P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r>
          <w:rPr>
            <w:sz w:val="20"/>
            <w:color w:val="0000ff"/>
          </w:rPr>
          <w:t xml:space="preserve">&lt;9&gt;</w:t>
        </w:r>
      </w:hyperlink>
      <w:r>
        <w:rPr>
          <w:sz w:val="20"/>
        </w:rPr>
        <w:t xml:space="preserve">, Краснодарский край, Красноярский край </w:t>
      </w:r>
      <w:hyperlink w:history="0" w:anchor="P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r>
          <w:rPr>
            <w:sz w:val="20"/>
            <w:color w:val="0000ff"/>
          </w:rPr>
          <w:t xml:space="preserve">&lt;10&gt;</w:t>
        </w:r>
      </w:hyperlink>
      <w:r>
        <w:rPr>
          <w:sz w:val="20"/>
        </w:rPr>
        <w:t xml:space="preserve">, Пермский край </w:t>
      </w:r>
      <w:hyperlink w:history="0" w:anchor="P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r>
          <w:rPr>
            <w:sz w:val="20"/>
            <w:color w:val="0000ff"/>
          </w:rPr>
          <w:t xml:space="preserve">&lt;11&gt;</w:t>
        </w:r>
      </w:hyperlink>
      <w:r>
        <w:rPr>
          <w:sz w:val="20"/>
        </w:rPr>
        <w:t xml:space="preserve">, Приморский край, Ставропольский край, Хабаровский край;</w:t>
      </w:r>
    </w:p>
    <w:p>
      <w:pPr>
        <w:pStyle w:val="0"/>
        <w:spacing w:before="200" w:line-rule="auto"/>
        <w:ind w:firstLine="540"/>
        <w:jc w:val="both"/>
      </w:pPr>
      <w:r>
        <w:rPr>
          <w:sz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history="0" w:anchor="P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r>
          <w:rPr>
            <w:sz w:val="20"/>
            <w:color w:val="0000ff"/>
          </w:rPr>
          <w:t xml:space="preserve">&lt;12&gt;</w:t>
        </w:r>
      </w:hyperlink>
      <w:r>
        <w:rPr>
          <w:sz w:val="20"/>
        </w:rPr>
        <w:t xml:space="preserve">, Ивановская область, Иркутская область </w:t>
      </w:r>
      <w:hyperlink w:history="0" w:anchor="P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r>
          <w:rPr>
            <w:sz w:val="20"/>
            <w:color w:val="0000ff"/>
          </w:rPr>
          <w:t xml:space="preserve">&lt;13&gt;</w:t>
        </w:r>
      </w:hyperlink>
      <w:r>
        <w:rPr>
          <w:sz w:val="20"/>
        </w:rPr>
        <w:t xml:space="preserve">, Калининградская область, Калужская область, Кемеровская область - Кузбасс </w:t>
      </w:r>
      <w:hyperlink w:history="0" w:anchor="P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r>
          <w:rPr>
            <w:sz w:val="20"/>
            <w:color w:val="0000ff"/>
          </w:rPr>
          <w:t xml:space="preserve">&lt;14&gt;</w:t>
        </w:r>
      </w:hyperlink>
      <w:r>
        <w:rPr>
          <w:sz w:val="20"/>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history="0" w:anchor="P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r>
          <w:rPr>
            <w:sz w:val="20"/>
            <w:color w:val="0000ff"/>
          </w:rPr>
          <w:t xml:space="preserve">&lt;15&gt;</w:t>
        </w:r>
      </w:hyperlink>
      <w:r>
        <w:rPr>
          <w:sz w:val="20"/>
        </w:rPr>
        <w:t xml:space="preserve">, Челябинская область, Ярославская область;</w:t>
      </w:r>
    </w:p>
    <w:p>
      <w:pPr>
        <w:pStyle w:val="0"/>
        <w:spacing w:before="200" w:line-rule="auto"/>
        <w:ind w:firstLine="540"/>
        <w:jc w:val="both"/>
      </w:pPr>
      <w:r>
        <w:rPr>
          <w:sz w:val="20"/>
        </w:rPr>
        <w:t xml:space="preserve">Москва, Санкт-Петербург, Севастополь </w:t>
      </w:r>
      <w:hyperlink w:history="0" w:anchor="P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&lt;16&gt;</w:t>
        </w:r>
      </w:hyperlink>
      <w:r>
        <w:rPr>
          <w:sz w:val="20"/>
        </w:rPr>
        <w:t xml:space="preserve"> - города федерального значения;</w:t>
      </w:r>
    </w:p>
    <w:p>
      <w:pPr>
        <w:pStyle w:val="0"/>
        <w:spacing w:before="200" w:line-rule="auto"/>
        <w:ind w:firstLine="540"/>
        <w:jc w:val="both"/>
      </w:pPr>
      <w:r>
        <w:rPr>
          <w:sz w:val="20"/>
        </w:rPr>
        <w:t xml:space="preserve">Еврейская автономная область;</w:t>
      </w:r>
    </w:p>
    <w:p>
      <w:pPr>
        <w:pStyle w:val="0"/>
        <w:spacing w:before="200" w:line-rule="auto"/>
        <w:ind w:firstLine="540"/>
        <w:jc w:val="both"/>
      </w:pPr>
      <w:r>
        <w:rPr>
          <w:sz w:val="20"/>
        </w:rPr>
        <w:t xml:space="preserve">Ненецкий автономный округ, Ханты-Мансийский автономный округ - Югра </w:t>
      </w:r>
      <w:hyperlink w:history="0" w:anchor="P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r>
          <w:rPr>
            <w:sz w:val="20"/>
            <w:color w:val="0000ff"/>
          </w:rPr>
          <w:t xml:space="preserve">&lt;17&gt;</w:t>
        </w:r>
      </w:hyperlink>
      <w:r>
        <w:rPr>
          <w:sz w:val="20"/>
        </w:rPr>
        <w:t xml:space="preserve">, Чукотский автономный округ, Ямало-Ненецкий автономный округ.</w:t>
      </w:r>
    </w:p>
    <w:p>
      <w:pPr>
        <w:pStyle w:val="0"/>
        <w:spacing w:before="200" w:line-rule="auto"/>
        <w:ind w:firstLine="540"/>
        <w:jc w:val="both"/>
      </w:pPr>
      <w:r>
        <w:rPr>
          <w:sz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w:history="0" r:id="rId2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389" w:name="P389"/>
    <w:bookmarkEnd w:id="389"/>
    <w:p>
      <w:pPr>
        <w:pStyle w:val="0"/>
        <w:spacing w:before="200" w:line-rule="auto"/>
        <w:ind w:firstLine="540"/>
        <w:jc w:val="both"/>
      </w:pPr>
      <w:r>
        <w:rPr>
          <w:sz w:val="20"/>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w:history="0" r:id="rId29"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0001202210050005).</w:t>
      </w:r>
    </w:p>
    <w:bookmarkStart w:id="390" w:name="P390"/>
    <w:bookmarkEnd w:id="390"/>
    <w:p>
      <w:pPr>
        <w:pStyle w:val="0"/>
        <w:spacing w:before="200" w:line-rule="auto"/>
        <w:ind w:firstLine="540"/>
        <w:jc w:val="both"/>
      </w:pPr>
      <w:r>
        <w:rPr>
          <w:sz w:val="20"/>
        </w:rPr>
        <w:t xml:space="preserve">&lt;2&gt; Новое наименование Республики дано в соответствии с </w:t>
      </w:r>
      <w:hyperlink w:history="0" r:id="rId30"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1" w:name="P391"/>
    <w:bookmarkEnd w:id="391"/>
    <w:p>
      <w:pPr>
        <w:pStyle w:val="0"/>
        <w:spacing w:before="200" w:line-rule="auto"/>
        <w:ind w:firstLine="540"/>
        <w:jc w:val="both"/>
      </w:pPr>
      <w:r>
        <w:rPr>
          <w:sz w:val="20"/>
        </w:rPr>
        <w:t xml:space="preserve">&lt;3&gt; Новое наименование Республики дано в соответствии с </w:t>
      </w:r>
      <w:hyperlink w:history="0" r:id="rId31" w:tooltip="Указ Президента РФ от 10.02.1996 N 173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bookmarkStart w:id="392" w:name="P392"/>
    <w:bookmarkEnd w:id="392"/>
    <w:p>
      <w:pPr>
        <w:pStyle w:val="0"/>
        <w:spacing w:before="200" w:line-rule="auto"/>
        <w:ind w:firstLine="540"/>
        <w:jc w:val="both"/>
      </w:pPr>
      <w:r>
        <w:rPr>
          <w:sz w:val="20"/>
        </w:rPr>
        <w:t xml:space="preserve">&lt;4&gt; Наименование нового субъекта Российской Федерации - Республика Крым - дано в соответствии с Федеральным конституционным </w:t>
      </w:r>
      <w:hyperlink w:history="0" r:id="rId32"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393" w:name="P393"/>
    <w:bookmarkEnd w:id="393"/>
    <w:p>
      <w:pPr>
        <w:pStyle w:val="0"/>
        <w:spacing w:before="200" w:line-rule="auto"/>
        <w:ind w:firstLine="540"/>
        <w:jc w:val="both"/>
      </w:pPr>
      <w:r>
        <w:rPr>
          <w:sz w:val="20"/>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w:history="0" r:id="rId33"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законом</w:t>
        </w:r>
      </w:hyperlink>
      <w:r>
        <w:rPr>
          <w:sz w:val="20"/>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0001202210050006).</w:t>
      </w:r>
    </w:p>
    <w:bookmarkStart w:id="394" w:name="P394"/>
    <w:bookmarkEnd w:id="394"/>
    <w:p>
      <w:pPr>
        <w:pStyle w:val="0"/>
        <w:spacing w:before="200" w:line-rule="auto"/>
        <w:ind w:firstLine="540"/>
        <w:jc w:val="both"/>
      </w:pPr>
      <w:r>
        <w:rPr>
          <w:sz w:val="20"/>
        </w:rPr>
        <w:t xml:space="preserve">&lt;6&gt; Новое наименование Республики дано в соответствии с </w:t>
      </w:r>
      <w:hyperlink w:history="0" r:id="rId34"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5" w:name="P395"/>
    <w:bookmarkEnd w:id="395"/>
    <w:p>
      <w:pPr>
        <w:pStyle w:val="0"/>
        <w:spacing w:before="200" w:line-rule="auto"/>
        <w:ind w:firstLine="540"/>
        <w:jc w:val="both"/>
      </w:pPr>
      <w:r>
        <w:rPr>
          <w:sz w:val="20"/>
        </w:rPr>
        <w:t xml:space="preserve">&lt;7&gt; Новое наименование Республики дано в соответствии с </w:t>
      </w:r>
      <w:hyperlink w:history="0" r:id="rId35" w:tooltip="Указ Президента РФ от 09.06.2001 N 679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bookmarkStart w:id="396" w:name="P396"/>
    <w:bookmarkEnd w:id="396"/>
    <w:p>
      <w:pPr>
        <w:pStyle w:val="0"/>
        <w:spacing w:before="200" w:line-rule="auto"/>
        <w:ind w:firstLine="540"/>
        <w:jc w:val="both"/>
      </w:pPr>
      <w:r>
        <w:rPr>
          <w:sz w:val="20"/>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w:history="0" r:id="rId36"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 {КонсультантПлюс}">
        <w:r>
          <w:rPr>
            <w:sz w:val="20"/>
            <w:color w:val="0000ff"/>
          </w:rPr>
          <w:t xml:space="preserve">закона</w:t>
        </w:r>
      </w:hyperlink>
      <w:r>
        <w:rPr>
          <w:sz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bookmarkStart w:id="397" w:name="P397"/>
    <w:bookmarkEnd w:id="397"/>
    <w:p>
      <w:pPr>
        <w:pStyle w:val="0"/>
        <w:spacing w:before="200" w:line-rule="auto"/>
        <w:ind w:firstLine="540"/>
        <w:jc w:val="both"/>
      </w:pPr>
      <w:r>
        <w:rPr>
          <w:sz w:val="20"/>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w:history="0" r:id="rId37"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 {КонсультантПлюс}">
        <w:r>
          <w:rPr>
            <w:sz w:val="20"/>
            <w:color w:val="0000ff"/>
          </w:rPr>
          <w:t xml:space="preserve">закона</w:t>
        </w:r>
      </w:hyperlink>
      <w:r>
        <w:rPr>
          <w:sz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bookmarkStart w:id="398" w:name="P398"/>
    <w:bookmarkEnd w:id="398"/>
    <w:p>
      <w:pPr>
        <w:pStyle w:val="0"/>
        <w:spacing w:before="200" w:line-rule="auto"/>
        <w:ind w:firstLine="540"/>
        <w:jc w:val="both"/>
      </w:pPr>
      <w:r>
        <w:rPr>
          <w:sz w:val="20"/>
        </w:rP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w:history="0" r:id="rId38"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quot; {КонсультантПлюс}">
        <w:r>
          <w:rPr>
            <w:sz w:val="20"/>
            <w:color w:val="0000ff"/>
          </w:rPr>
          <w:t xml:space="preserve">закона</w:t>
        </w:r>
      </w:hyperlink>
      <w:r>
        <w:rPr>
          <w:sz w:val="20"/>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bookmarkStart w:id="399" w:name="P399"/>
    <w:bookmarkEnd w:id="399"/>
    <w:p>
      <w:pPr>
        <w:pStyle w:val="0"/>
        <w:spacing w:before="200" w:line-rule="auto"/>
        <w:ind w:firstLine="540"/>
        <w:jc w:val="both"/>
      </w:pPr>
      <w:r>
        <w:rPr>
          <w:sz w:val="20"/>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w:history="0" r:id="rId39"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 {КонсультантПлюс}">
        <w:r>
          <w:rPr>
            <w:sz w:val="20"/>
            <w:color w:val="0000ff"/>
          </w:rPr>
          <w:t xml:space="preserve">закона</w:t>
        </w:r>
      </w:hyperlink>
      <w:r>
        <w:rPr>
          <w:sz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bookmarkStart w:id="400" w:name="P400"/>
    <w:bookmarkEnd w:id="400"/>
    <w:p>
      <w:pPr>
        <w:pStyle w:val="0"/>
        <w:spacing w:before="200" w:line-rule="auto"/>
        <w:ind w:firstLine="540"/>
        <w:jc w:val="both"/>
      </w:pPr>
      <w:r>
        <w:rPr>
          <w:sz w:val="20"/>
        </w:rPr>
        <w:t xml:space="preserve">&lt;12&gt; Наименование нового субъекта Российской Федерации - Запорожская область - дано в соответствии с Федеральным конституционным </w:t>
      </w:r>
      <w:hyperlink w:history="0" r:id="rId40"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законом</w:t>
        </w:r>
      </w:hyperlink>
      <w:r>
        <w:rPr>
          <w:sz w:val="20"/>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t>
      </w:r>
      <w:r>
        <w:rPr>
          <w:sz w:val="20"/>
        </w:rPr>
        <w:t xml:space="preserve">www.pravo.gov.ru</w:t>
      </w:r>
      <w:r>
        <w:rPr>
          <w:sz w:val="20"/>
        </w:rPr>
        <w:t xml:space="preserve">), 2022, 5 октября, N 0001202210050007).</w:t>
      </w:r>
    </w:p>
    <w:bookmarkStart w:id="401" w:name="P401"/>
    <w:bookmarkEnd w:id="401"/>
    <w:p>
      <w:pPr>
        <w:pStyle w:val="0"/>
        <w:spacing w:before="200" w:line-rule="auto"/>
        <w:ind w:firstLine="540"/>
        <w:jc w:val="both"/>
      </w:pPr>
      <w:r>
        <w:rPr>
          <w:sz w:val="20"/>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w:history="0" r:id="rId41"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 {КонсультантПлюс}">
        <w:r>
          <w:rPr>
            <w:sz w:val="20"/>
            <w:color w:val="0000ff"/>
          </w:rPr>
          <w:t xml:space="preserve">закона</w:t>
        </w:r>
      </w:hyperlink>
      <w:r>
        <w:rPr>
          <w:sz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bookmarkStart w:id="402" w:name="P402"/>
    <w:bookmarkEnd w:id="402"/>
    <w:p>
      <w:pPr>
        <w:pStyle w:val="0"/>
        <w:spacing w:before="200" w:line-rule="auto"/>
        <w:ind w:firstLine="540"/>
        <w:jc w:val="both"/>
      </w:pPr>
      <w:r>
        <w:rPr>
          <w:sz w:val="20"/>
        </w:rPr>
        <w:t xml:space="preserve">&lt;14&gt; Новое наименование области дано в соответствии с </w:t>
      </w:r>
      <w:hyperlink w:history="0" r:id="rId42" w:tooltip="Указ Президента РФ от 27.03.2019 N 130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bookmarkStart w:id="403" w:name="P403"/>
    <w:bookmarkEnd w:id="403"/>
    <w:p>
      <w:pPr>
        <w:pStyle w:val="0"/>
        <w:spacing w:before="200" w:line-rule="auto"/>
        <w:ind w:firstLine="540"/>
        <w:jc w:val="both"/>
      </w:pPr>
      <w:r>
        <w:rPr>
          <w:sz w:val="20"/>
        </w:rPr>
        <w:t xml:space="preserve">&lt;15&gt; Наименование нового субъекта Российской Федерации - Херсонская область - дано в соответствии с Федеральным конституционным </w:t>
      </w:r>
      <w:hyperlink w:history="0" r:id="rId43"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законом</w:t>
        </w:r>
      </w:hyperlink>
      <w:r>
        <w:rPr>
          <w:sz w:val="20"/>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t>
      </w:r>
      <w:r>
        <w:rPr>
          <w:sz w:val="20"/>
        </w:rPr>
        <w:t xml:space="preserve">www.pravo.gov.ru</w:t>
      </w:r>
      <w:r>
        <w:rPr>
          <w:sz w:val="20"/>
        </w:rPr>
        <w:t xml:space="preserve">), 2022, 5 октября, N 0001202210050008).</w:t>
      </w:r>
    </w:p>
    <w:bookmarkStart w:id="404" w:name="P404"/>
    <w:bookmarkEnd w:id="404"/>
    <w:p>
      <w:pPr>
        <w:pStyle w:val="0"/>
        <w:spacing w:before="200" w:line-rule="auto"/>
        <w:ind w:firstLine="540"/>
        <w:jc w:val="both"/>
      </w:pPr>
      <w:r>
        <w:rPr>
          <w:sz w:val="20"/>
        </w:rP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w:history="0" r:id="rId44"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405" w:name="P405"/>
    <w:bookmarkEnd w:id="405"/>
    <w:p>
      <w:pPr>
        <w:pStyle w:val="0"/>
        <w:spacing w:before="200" w:line-rule="auto"/>
        <w:ind w:firstLine="540"/>
        <w:jc w:val="both"/>
      </w:pPr>
      <w:r>
        <w:rPr>
          <w:sz w:val="20"/>
        </w:rPr>
        <w:t xml:space="preserve">&lt;17&gt; Новое наименование автономного округа дано в соответствии с </w:t>
      </w:r>
      <w:hyperlink w:history="0" r:id="rId45" w:tooltip="Указ Президента РФ от 25.07.2003 N 841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0"/>
      </w:pPr>
      <w:r>
        <w:rPr>
          <w:sz w:val="20"/>
        </w:rPr>
      </w:r>
    </w:p>
    <w:p>
      <w:pPr>
        <w:pStyle w:val="2"/>
        <w:outlineLvl w:val="2"/>
        <w:jc w:val="center"/>
      </w:pPr>
      <w:r>
        <w:rPr>
          <w:sz w:val="20"/>
        </w:rPr>
        <w:t xml:space="preserve">Статья 66</w:t>
      </w:r>
    </w:p>
    <w:p>
      <w:pPr>
        <w:pStyle w:val="0"/>
      </w:pPr>
      <w:r>
        <w:rPr>
          <w:sz w:val="20"/>
        </w:rPr>
      </w:r>
    </w:p>
    <w:p>
      <w:pPr>
        <w:pStyle w:val="0"/>
        <w:ind w:firstLine="540"/>
        <w:jc w:val="both"/>
      </w:pPr>
      <w:r>
        <w:rPr>
          <w:sz w:val="20"/>
        </w:rPr>
        <w:t xml:space="preserve">1. Статус республики определяется Конституцией Российской Федерации и конституцией республики.</w:t>
      </w:r>
    </w:p>
    <w:p>
      <w:pPr>
        <w:pStyle w:val="0"/>
        <w:spacing w:before="200" w:line-rule="auto"/>
        <w:ind w:firstLine="540"/>
        <w:jc w:val="both"/>
      </w:pPr>
      <w:r>
        <w:rPr>
          <w:sz w:val="20"/>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0"/>
        <w:spacing w:before="200" w:line-rule="auto"/>
        <w:ind w:firstLine="540"/>
        <w:jc w:val="both"/>
      </w:pPr>
      <w:r>
        <w:rPr>
          <w:sz w:val="20"/>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0"/>
        <w:spacing w:before="200" w:line-rule="auto"/>
        <w:ind w:firstLine="540"/>
        <w:jc w:val="both"/>
      </w:pPr>
      <w:r>
        <w:rPr>
          <w:sz w:val="20"/>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0"/>
      </w:pPr>
      <w:r>
        <w:rPr>
          <w:sz w:val="20"/>
        </w:rPr>
      </w:r>
    </w:p>
    <w:p>
      <w:pPr>
        <w:pStyle w:val="2"/>
        <w:outlineLvl w:val="2"/>
        <w:jc w:val="center"/>
      </w:pPr>
      <w:r>
        <w:rPr>
          <w:sz w:val="20"/>
        </w:rPr>
        <w:t xml:space="preserve">Статья 67</w:t>
      </w:r>
    </w:p>
    <w:p>
      <w:pPr>
        <w:pStyle w:val="0"/>
      </w:pPr>
      <w:r>
        <w:rPr>
          <w:sz w:val="20"/>
        </w:rPr>
      </w:r>
    </w:p>
    <w:p>
      <w:pPr>
        <w:pStyle w:val="0"/>
        <w:ind w:firstLine="540"/>
        <w:jc w:val="both"/>
      </w:pPr>
      <w:r>
        <w:rPr>
          <w:sz w:val="20"/>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w:history="0" r:id="rId46" w:tooltip="Федеральный закон от 22.12.2020 N 437-ФЗ (ред. от 28.12.2022) &quot;О федеральной территории &quot;Сириус&quot; {КонсультантПлюс}">
        <w:r>
          <w:rPr>
            <w:sz w:val="20"/>
            <w:color w:val="0000ff"/>
          </w:rPr>
          <w:t xml:space="preserve">законом</w:t>
        </w:r>
      </w:hyperlink>
      <w:r>
        <w:rPr>
          <w:sz w:val="20"/>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w:t>
      </w:r>
      <w:r>
        <w:rPr>
          <w:sz w:val="20"/>
        </w:rPr>
        <w:t xml:space="preserve">законом</w:t>
      </w:r>
      <w:r>
        <w:rPr>
          <w:sz w:val="20"/>
        </w:rPr>
        <w:t xml:space="preserve"> и нормами международного права.</w:t>
      </w:r>
    </w:p>
    <w:p>
      <w:pPr>
        <w:pStyle w:val="0"/>
        <w:spacing w:before="200" w:line-rule="auto"/>
        <w:ind w:firstLine="540"/>
        <w:jc w:val="both"/>
      </w:pPr>
      <w:r>
        <w:rPr>
          <w:sz w:val="2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Границы между субъектами Российской Федерации могут быть изменены с их взаимного согласия.</w:t>
      </w:r>
    </w:p>
    <w:p>
      <w:pPr>
        <w:pStyle w:val="0"/>
        <w:ind w:firstLine="540"/>
        <w:jc w:val="both"/>
      </w:pPr>
      <w:r>
        <w:rPr>
          <w:sz w:val="20"/>
        </w:rPr>
      </w:r>
    </w:p>
    <w:p>
      <w:pPr>
        <w:pStyle w:val="2"/>
        <w:outlineLvl w:val="2"/>
        <w:jc w:val="center"/>
      </w:pPr>
      <w:r>
        <w:rPr>
          <w:sz w:val="20"/>
        </w:rPr>
        <w:t xml:space="preserve">Статья 67.1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pStyle w:val="0"/>
        <w:spacing w:before="200" w:line-rule="auto"/>
        <w:ind w:firstLine="540"/>
        <w:jc w:val="both"/>
      </w:pPr>
      <w:r>
        <w:rPr>
          <w:sz w:val="20"/>
        </w:rPr>
        <w:t xml:space="preserve">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pStyle w:val="0"/>
        <w:spacing w:before="200" w:line-rule="auto"/>
        <w:ind w:firstLine="540"/>
        <w:jc w:val="both"/>
      </w:pPr>
      <w:r>
        <w:rPr>
          <w:sz w:val="20"/>
        </w:rPr>
        <w:t xml:space="preserve">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pStyle w:val="0"/>
        <w:spacing w:before="200" w:line-rule="auto"/>
        <w:ind w:firstLine="540"/>
        <w:jc w:val="both"/>
      </w:pPr>
      <w:r>
        <w:rPr>
          <w:sz w:val="20"/>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pStyle w:val="0"/>
      </w:pPr>
      <w:r>
        <w:rPr>
          <w:sz w:val="20"/>
        </w:rPr>
      </w:r>
    </w:p>
    <w:p>
      <w:pPr>
        <w:pStyle w:val="2"/>
        <w:outlineLvl w:val="2"/>
        <w:jc w:val="center"/>
      </w:pPr>
      <w:r>
        <w:rPr>
          <w:sz w:val="20"/>
        </w:rPr>
        <w:t xml:space="preserve">Статья 68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w:t>
      </w:r>
      <w:hyperlink w:history="0" r:id="rId47"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Государственным языком</w:t>
        </w:r>
      </w:hyperlink>
      <w:r>
        <w:rPr>
          <w:sz w:val="20"/>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pStyle w:val="0"/>
        <w:spacing w:before="200" w:line-rule="auto"/>
        <w:ind w:firstLine="540"/>
        <w:jc w:val="both"/>
      </w:pPr>
      <w:r>
        <w:rPr>
          <w:sz w:val="20"/>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0"/>
        <w:spacing w:before="200" w:line-rule="auto"/>
        <w:ind w:firstLine="540"/>
        <w:jc w:val="both"/>
      </w:pPr>
      <w:r>
        <w:rPr>
          <w:sz w:val="20"/>
        </w:rPr>
        <w:t xml:space="preserve">3. Российская Федерация гарантирует всем ее народам право на сохранение родного языка, создание условий для его изучения и развития.</w:t>
      </w:r>
    </w:p>
    <w:p>
      <w:pPr>
        <w:pStyle w:val="0"/>
        <w:spacing w:before="200" w:line-rule="auto"/>
        <w:ind w:firstLine="540"/>
        <w:jc w:val="both"/>
      </w:pPr>
      <w:r>
        <w:rPr>
          <w:sz w:val="20"/>
        </w:rPr>
        <w:t xml:space="preserve">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pStyle w:val="0"/>
      </w:pPr>
      <w:r>
        <w:rPr>
          <w:sz w:val="20"/>
        </w:rPr>
      </w:r>
    </w:p>
    <w:p>
      <w:pPr>
        <w:pStyle w:val="2"/>
        <w:outlineLvl w:val="2"/>
        <w:jc w:val="center"/>
      </w:pPr>
      <w:r>
        <w:rPr>
          <w:sz w:val="20"/>
        </w:rPr>
        <w:t xml:space="preserve">Статья 69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pStyle w:val="0"/>
        <w:spacing w:before="200" w:line-rule="auto"/>
        <w:ind w:firstLine="540"/>
        <w:jc w:val="both"/>
      </w:pPr>
      <w:r>
        <w:rPr>
          <w:sz w:val="20"/>
        </w:rPr>
        <w:t xml:space="preserve">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pStyle w:val="0"/>
      </w:pPr>
      <w:r>
        <w:rPr>
          <w:sz w:val="20"/>
        </w:rPr>
      </w:r>
    </w:p>
    <w:p>
      <w:pPr>
        <w:pStyle w:val="2"/>
        <w:outlineLvl w:val="2"/>
        <w:jc w:val="center"/>
      </w:pPr>
      <w:r>
        <w:rPr>
          <w:sz w:val="20"/>
        </w:rPr>
        <w:t xml:space="preserve">Статья 70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w:t>
      </w:r>
      <w:r>
        <w:rPr>
          <w:sz w:val="20"/>
        </w:rPr>
        <w:t xml:space="preserve">законом</w:t>
      </w:r>
      <w:r>
        <w:rPr>
          <w:sz w:val="20"/>
        </w:rPr>
        <w:t xml:space="preserve">.</w:t>
      </w:r>
    </w:p>
    <w:p>
      <w:pPr>
        <w:pStyle w:val="0"/>
        <w:spacing w:before="200" w:line-rule="auto"/>
        <w:ind w:firstLine="540"/>
        <w:jc w:val="both"/>
      </w:pPr>
      <w:r>
        <w:rPr>
          <w:sz w:val="20"/>
        </w:rPr>
        <w:t xml:space="preserve">2. Столицей Российской Федерации является город Москва. Статус столицы устанавливается федеральным </w:t>
      </w:r>
      <w:hyperlink w:history="0" r:id="rId48"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w:t>
      </w:r>
      <w:r>
        <w:rPr>
          <w:sz w:val="20"/>
        </w:rPr>
        <w:t xml:space="preserve">законом</w:t>
      </w:r>
      <w:r>
        <w:rPr>
          <w:sz w:val="20"/>
        </w:rPr>
        <w:t xml:space="preserve">.</w:t>
      </w:r>
    </w:p>
    <w:p>
      <w:pPr>
        <w:pStyle w:val="0"/>
        <w:ind w:firstLine="540"/>
        <w:jc w:val="both"/>
      </w:pPr>
      <w:r>
        <w:rPr>
          <w:sz w:val="20"/>
        </w:rPr>
      </w:r>
    </w:p>
    <w:p>
      <w:pPr>
        <w:pStyle w:val="2"/>
        <w:outlineLvl w:val="2"/>
        <w:jc w:val="center"/>
      </w:pPr>
      <w:r>
        <w:rPr>
          <w:sz w:val="20"/>
        </w:rPr>
        <w:t xml:space="preserve">Статья 71</w:t>
      </w:r>
    </w:p>
    <w:p>
      <w:pPr>
        <w:pStyle w:val="0"/>
      </w:pPr>
      <w:r>
        <w:rPr>
          <w:sz w:val="20"/>
        </w:rPr>
      </w:r>
    </w:p>
    <w:p>
      <w:pPr>
        <w:pStyle w:val="0"/>
        <w:ind w:firstLine="540"/>
        <w:jc w:val="both"/>
      </w:pPr>
      <w:r>
        <w:rPr>
          <w:sz w:val="20"/>
        </w:rPr>
        <w:t xml:space="preserve">В ведении Российской Федерации находятся:</w:t>
      </w:r>
    </w:p>
    <w:p>
      <w:pPr>
        <w:pStyle w:val="0"/>
        <w:spacing w:before="200" w:line-rule="auto"/>
        <w:ind w:firstLine="540"/>
        <w:jc w:val="both"/>
      </w:pPr>
      <w:r>
        <w:rPr>
          <w:sz w:val="20"/>
        </w:rPr>
        <w:t xml:space="preserve">а) принятие и изменение Конституции Российской Федерации и федеральных законов, контроль за их соблюдением;</w:t>
      </w:r>
    </w:p>
    <w:p>
      <w:pPr>
        <w:pStyle w:val="0"/>
        <w:spacing w:before="200" w:line-rule="auto"/>
        <w:ind w:firstLine="540"/>
        <w:jc w:val="both"/>
      </w:pPr>
      <w:r>
        <w:rPr>
          <w:sz w:val="20"/>
        </w:rPr>
        <w:t xml:space="preserve">б) федеративное устройство и территория Российской Федерации;</w:t>
      </w:r>
    </w:p>
    <w:p>
      <w:pPr>
        <w:pStyle w:val="0"/>
        <w:spacing w:before="200" w:line-rule="auto"/>
        <w:ind w:firstLine="540"/>
        <w:jc w:val="both"/>
      </w:pPr>
      <w:r>
        <w:rPr>
          <w:sz w:val="20"/>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0"/>
        <w:spacing w:before="200" w:line-rule="auto"/>
        <w:ind w:firstLine="540"/>
        <w:jc w:val="both"/>
      </w:pPr>
      <w:r>
        <w:rPr>
          <w:sz w:val="20"/>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федеральная государственная собственность и управление ею;</w:t>
      </w:r>
    </w:p>
    <w:p>
      <w:pPr>
        <w:pStyle w:val="0"/>
        <w:spacing w:before="200" w:line-rule="auto"/>
        <w:ind w:firstLine="540"/>
        <w:jc w:val="both"/>
      </w:pPr>
      <w:r>
        <w:rPr>
          <w:sz w:val="20"/>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0"/>
        <w:spacing w:before="200" w:line-rule="auto"/>
        <w:ind w:firstLine="540"/>
        <w:jc w:val="both"/>
      </w:pPr>
      <w:r>
        <w:rPr>
          <w:sz w:val="20"/>
        </w:rPr>
        <w:t xml:space="preserve">з) федеральный бюджет; федеральные налоги и сборы; федеральные фонды регионального развития;</w:t>
      </w:r>
    </w:p>
    <w:p>
      <w:pPr>
        <w:pStyle w:val="0"/>
        <w:spacing w:before="200" w:line-rule="auto"/>
        <w:ind w:firstLine="540"/>
        <w:jc w:val="both"/>
      </w:pPr>
      <w:r>
        <w:rPr>
          <w:sz w:val="20"/>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внешняя политика и международные отношения Российской Федерации, международные договоры Российской Федерации; вопросы войны и мира;</w:t>
      </w:r>
    </w:p>
    <w:p>
      <w:pPr>
        <w:pStyle w:val="0"/>
        <w:spacing w:before="200" w:line-rule="auto"/>
        <w:ind w:firstLine="540"/>
        <w:jc w:val="both"/>
      </w:pPr>
      <w:r>
        <w:rPr>
          <w:sz w:val="20"/>
        </w:rPr>
        <w:t xml:space="preserve">л) внешнеэкономические отношения Российской Федерации;</w:t>
      </w:r>
    </w:p>
    <w:p>
      <w:pPr>
        <w:pStyle w:val="0"/>
        <w:spacing w:before="200" w:line-rule="auto"/>
        <w:ind w:firstLine="540"/>
        <w:jc w:val="both"/>
      </w:pPr>
      <w:r>
        <w:rPr>
          <w:sz w:val="20"/>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Start w:id="463" w:name="P463"/>
    <w:bookmarkEnd w:id="463"/>
    <w:p>
      <w:pPr>
        <w:pStyle w:val="0"/>
        <w:spacing w:before="200" w:line-rule="auto"/>
        <w:ind w:firstLine="540"/>
        <w:jc w:val="both"/>
      </w:pPr>
      <w:r>
        <w:rPr>
          <w:sz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history="0" w:anchor="P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r>
          <w:rPr>
            <w:sz w:val="20"/>
            <w:color w:val="0000ff"/>
          </w:rPr>
          <w:t xml:space="preserve">&lt;18&gt;</w:t>
        </w:r>
      </w:hyperlink>
      <w:r>
        <w:rPr>
          <w:sz w:val="20"/>
        </w:rPr>
        <w:t xml:space="preserve">;</w:t>
      </w:r>
    </w:p>
    <w:p>
      <w:pPr>
        <w:pStyle w:val="0"/>
        <w:spacing w:before="200" w:line-rule="auto"/>
        <w:ind w:firstLine="540"/>
        <w:jc w:val="both"/>
      </w:pPr>
      <w:r>
        <w:rPr>
          <w:sz w:val="20"/>
        </w:rPr>
        <w:t xml:space="preserve">п) федеральное коллизионное право;</w:t>
      </w:r>
    </w:p>
    <w:p>
      <w:pPr>
        <w:pStyle w:val="0"/>
        <w:spacing w:before="200" w:line-rule="auto"/>
        <w:ind w:firstLine="540"/>
        <w:jc w:val="both"/>
      </w:pPr>
      <w:r>
        <w:rPr>
          <w:sz w:val="20"/>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с) государственные награды и почетные звания Российской Федерации;</w:t>
      </w:r>
    </w:p>
    <w:p>
      <w:pPr>
        <w:pStyle w:val="0"/>
        <w:spacing w:before="200" w:line-rule="auto"/>
        <w:ind w:firstLine="540"/>
        <w:jc w:val="both"/>
      </w:pPr>
      <w:r>
        <w:rPr>
          <w:sz w:val="20"/>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w:t>
      </w:r>
    </w:p>
    <w:bookmarkStart w:id="469" w:name="P469"/>
    <w:bookmarkEnd w:id="469"/>
    <w:p>
      <w:pPr>
        <w:pStyle w:val="0"/>
        <w:spacing w:before="200" w:line-rule="auto"/>
        <w:ind w:firstLine="540"/>
        <w:jc w:val="both"/>
      </w:pPr>
      <w:r>
        <w:rPr>
          <w:sz w:val="20"/>
        </w:rPr>
        <w:t xml:space="preserve">&lt;18&gt; Редакция </w:t>
      </w:r>
      <w:hyperlink w:history="0" w:anchor="P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r>
          <w:rPr>
            <w:sz w:val="20"/>
            <w:color w:val="0000ff"/>
          </w:rPr>
          <w:t xml:space="preserve">пункта "о"</w:t>
        </w:r>
      </w:hyperlink>
      <w:r>
        <w:rPr>
          <w:sz w:val="20"/>
        </w:rPr>
        <w:t xml:space="preserve"> приведена в соответствии с </w:t>
      </w:r>
      <w:hyperlink w:history="0" r:id="rId49"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72</w:t>
      </w:r>
    </w:p>
    <w:p>
      <w:pPr>
        <w:pStyle w:val="0"/>
      </w:pPr>
      <w:r>
        <w:rPr>
          <w:sz w:val="20"/>
        </w:rPr>
      </w:r>
    </w:p>
    <w:p>
      <w:pPr>
        <w:pStyle w:val="0"/>
        <w:ind w:firstLine="540"/>
        <w:jc w:val="both"/>
      </w:pPr>
      <w:r>
        <w:rPr>
          <w:sz w:val="20"/>
        </w:rPr>
        <w:t xml:space="preserve">1. В совместном ведении Российской Федерации и субъектов Российской Федерации находятся:</w:t>
      </w:r>
    </w:p>
    <w:p>
      <w:pPr>
        <w:pStyle w:val="0"/>
        <w:spacing w:before="200" w:line-rule="auto"/>
        <w:ind w:firstLine="540"/>
        <w:jc w:val="both"/>
      </w:pPr>
      <w:r>
        <w:rPr>
          <w:sz w:val="20"/>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разграничение государственной собственности;</w:t>
      </w:r>
    </w:p>
    <w:p>
      <w:pPr>
        <w:pStyle w:val="0"/>
        <w:spacing w:before="200" w:line-rule="auto"/>
        <w:ind w:firstLine="540"/>
        <w:jc w:val="both"/>
      </w:pPr>
      <w:r>
        <w:rPr>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общие вопросы воспитания, образования, науки, культуры, физической культуры и спорта, молодежной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и)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л) кадры судебных и правоохранительных органов; адвокатура, нотариат;</w:t>
      </w:r>
    </w:p>
    <w:p>
      <w:pPr>
        <w:pStyle w:val="0"/>
        <w:spacing w:before="200" w:line-rule="auto"/>
        <w:ind w:firstLine="540"/>
        <w:jc w:val="both"/>
      </w:pPr>
      <w:r>
        <w:rPr>
          <w:sz w:val="20"/>
        </w:rPr>
        <w:t xml:space="preserve">м)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н)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0"/>
        <w:spacing w:before="200" w:line-rule="auto"/>
        <w:ind w:firstLine="540"/>
        <w:jc w:val="both"/>
      </w:pPr>
      <w:r>
        <w:rPr>
          <w:sz w:val="20"/>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0"/>
      </w:pPr>
      <w:r>
        <w:rPr>
          <w:sz w:val="20"/>
        </w:rPr>
      </w:r>
    </w:p>
    <w:p>
      <w:pPr>
        <w:pStyle w:val="2"/>
        <w:outlineLvl w:val="2"/>
        <w:jc w:val="center"/>
      </w:pPr>
      <w:r>
        <w:rPr>
          <w:sz w:val="20"/>
        </w:rPr>
        <w:t xml:space="preserve">Статья 73</w:t>
      </w:r>
    </w:p>
    <w:p>
      <w:pPr>
        <w:pStyle w:val="0"/>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0"/>
      </w:pPr>
      <w:r>
        <w:rPr>
          <w:sz w:val="20"/>
        </w:rPr>
      </w:r>
    </w:p>
    <w:p>
      <w:pPr>
        <w:pStyle w:val="2"/>
        <w:outlineLvl w:val="2"/>
        <w:jc w:val="center"/>
      </w:pPr>
      <w:r>
        <w:rPr>
          <w:sz w:val="20"/>
        </w:rPr>
        <w:t xml:space="preserve">Статья 74</w:t>
      </w:r>
    </w:p>
    <w:p>
      <w:pPr>
        <w:pStyle w:val="0"/>
      </w:pPr>
      <w:r>
        <w:rPr>
          <w:sz w:val="20"/>
        </w:rPr>
      </w:r>
    </w:p>
    <w:p>
      <w:pPr>
        <w:pStyle w:val="0"/>
        <w:ind w:firstLine="540"/>
        <w:jc w:val="both"/>
      </w:pPr>
      <w:r>
        <w:rPr>
          <w:sz w:val="20"/>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0"/>
        <w:spacing w:before="200" w:line-rule="auto"/>
        <w:ind w:firstLine="540"/>
        <w:jc w:val="both"/>
      </w:pPr>
      <w:r>
        <w:rPr>
          <w:sz w:val="20"/>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pPr>
      <w:r>
        <w:rPr>
          <w:sz w:val="20"/>
        </w:rPr>
      </w:r>
    </w:p>
    <w:p>
      <w:pPr>
        <w:pStyle w:val="2"/>
        <w:outlineLvl w:val="2"/>
        <w:jc w:val="center"/>
      </w:pPr>
      <w:r>
        <w:rPr>
          <w:sz w:val="20"/>
        </w:rPr>
        <w:t xml:space="preserve">Статья 75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0"/>
        <w:spacing w:before="200" w:line-rule="auto"/>
        <w:ind w:firstLine="540"/>
        <w:jc w:val="both"/>
      </w:pPr>
      <w:r>
        <w:rPr>
          <w:sz w:val="20"/>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0"/>
        <w:spacing w:before="200" w:line-rule="auto"/>
        <w:ind w:firstLine="540"/>
        <w:jc w:val="both"/>
      </w:pPr>
      <w:r>
        <w:rPr>
          <w:sz w:val="20"/>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Государственные займы выпускаются в порядке, определяемом федеральным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законом</w:t>
        </w:r>
      </w:hyperlink>
      <w:r>
        <w:rPr>
          <w:sz w:val="20"/>
        </w:rPr>
        <w:t xml:space="preserve">, и размещаются на добровольной основе.</w:t>
      </w:r>
    </w:p>
    <w:p>
      <w:pPr>
        <w:pStyle w:val="0"/>
        <w:spacing w:before="200" w:line-rule="auto"/>
        <w:ind w:firstLine="540"/>
        <w:jc w:val="both"/>
      </w:pPr>
      <w:r>
        <w:rPr>
          <w:sz w:val="20"/>
        </w:rPr>
        <w:t xml:space="preserve">5. Российская Федерация уважает труд граждан и обеспечивает защиту их прав. Государством гарантируется минимальный </w:t>
      </w:r>
      <w:hyperlink w:history="0" r:id="rId5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оплаты труда не менее </w:t>
      </w:r>
      <w:hyperlink w:history="0" r:id="rId52"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трудоспособного населения в целом по Российской Федерации.</w:t>
      </w:r>
    </w:p>
    <w:p>
      <w:pPr>
        <w:pStyle w:val="0"/>
        <w:spacing w:before="200" w:line-rule="auto"/>
        <w:ind w:firstLine="540"/>
        <w:jc w:val="both"/>
      </w:pPr>
      <w:r>
        <w:rPr>
          <w:sz w:val="2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w:history="0" r:id="rId53"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В Российской Федерации в соответствии с федеральным </w:t>
      </w:r>
      <w:hyperlink w:history="0" r:id="rId54"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законом</w:t>
        </w:r>
      </w:hyperlink>
      <w:r>
        <w:rPr>
          <w:sz w:val="2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pStyle w:val="0"/>
        <w:ind w:firstLine="540"/>
        <w:jc w:val="both"/>
      </w:pPr>
      <w:r>
        <w:rPr>
          <w:sz w:val="20"/>
        </w:rPr>
      </w:r>
    </w:p>
    <w:p>
      <w:pPr>
        <w:pStyle w:val="2"/>
        <w:outlineLvl w:val="2"/>
        <w:jc w:val="center"/>
      </w:pPr>
      <w:r>
        <w:rPr>
          <w:sz w:val="20"/>
        </w:rPr>
        <w:t xml:space="preserve">Статья 75.1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0"/>
      </w:pPr>
      <w:r>
        <w:rPr>
          <w:sz w:val="20"/>
        </w:rPr>
      </w:r>
    </w:p>
    <w:p>
      <w:pPr>
        <w:pStyle w:val="2"/>
        <w:outlineLvl w:val="2"/>
        <w:jc w:val="center"/>
      </w:pPr>
      <w:r>
        <w:rPr>
          <w:sz w:val="20"/>
        </w:rPr>
        <w:t xml:space="preserve">Статья 76</w:t>
      </w:r>
    </w:p>
    <w:p>
      <w:pPr>
        <w:pStyle w:val="0"/>
      </w:pPr>
      <w:r>
        <w:rPr>
          <w:sz w:val="20"/>
        </w:rPr>
      </w:r>
    </w:p>
    <w:bookmarkStart w:id="516" w:name="P516"/>
    <w:bookmarkEnd w:id="516"/>
    <w:p>
      <w:pPr>
        <w:pStyle w:val="0"/>
        <w:ind w:firstLine="540"/>
        <w:jc w:val="both"/>
      </w:pPr>
      <w:r>
        <w:rPr>
          <w:sz w:val="20"/>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bookmarkStart w:id="517" w:name="P517"/>
    <w:bookmarkEnd w:id="517"/>
    <w:p>
      <w:pPr>
        <w:pStyle w:val="0"/>
        <w:spacing w:before="200" w:line-rule="auto"/>
        <w:ind w:firstLine="540"/>
        <w:jc w:val="both"/>
      </w:pPr>
      <w:r>
        <w:rPr>
          <w:sz w:val="20"/>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0"/>
        <w:spacing w:before="200" w:line-rule="auto"/>
        <w:ind w:firstLine="540"/>
        <w:jc w:val="both"/>
      </w:pPr>
      <w:r>
        <w:rPr>
          <w:sz w:val="20"/>
        </w:rPr>
        <w:t xml:space="preserve">3. Федеральные законы не могут противоречить федеральным конституционным законам.</w:t>
      </w:r>
    </w:p>
    <w:bookmarkStart w:id="519" w:name="P519"/>
    <w:bookmarkEnd w:id="519"/>
    <w:p>
      <w:pPr>
        <w:pStyle w:val="0"/>
        <w:spacing w:before="200" w:line-rule="auto"/>
        <w:ind w:firstLine="540"/>
        <w:jc w:val="both"/>
      </w:pPr>
      <w:r>
        <w:rPr>
          <w:sz w:val="20"/>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history="0" w:anchor="P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r>
          <w:rPr>
            <w:sz w:val="20"/>
            <w:color w:val="0000ff"/>
          </w:rPr>
          <w:t xml:space="preserve">частями первой</w:t>
        </w:r>
      </w:hyperlink>
      <w:r>
        <w:rPr>
          <w:sz w:val="20"/>
        </w:rPr>
        <w:t xml:space="preserve"> и </w:t>
      </w:r>
      <w:hyperlink w:history="0" w:anchor="P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r>
          <w:rPr>
            <w:sz w:val="20"/>
            <w:color w:val="0000ff"/>
          </w:rPr>
          <w:t xml:space="preserve">второй</w:t>
        </w:r>
      </w:hyperlink>
      <w:r>
        <w:rPr>
          <w:sz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0"/>
        <w:spacing w:before="200" w:line-rule="auto"/>
        <w:ind w:firstLine="540"/>
        <w:jc w:val="both"/>
      </w:pPr>
      <w:r>
        <w:rPr>
          <w:sz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history="0" w:anchor="P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r>
          <w:rPr>
            <w:sz w:val="20"/>
            <w:color w:val="0000ff"/>
          </w:rPr>
          <w:t xml:space="preserve">частью четвертой</w:t>
        </w:r>
      </w:hyperlink>
      <w:r>
        <w:rPr>
          <w:sz w:val="20"/>
        </w:rPr>
        <w:t xml:space="preserve"> настоящей статьи, действует нормативный правовой акт субъекта Российской Федерации.</w:t>
      </w:r>
    </w:p>
    <w:p>
      <w:pPr>
        <w:pStyle w:val="0"/>
      </w:pPr>
      <w:r>
        <w:rPr>
          <w:sz w:val="20"/>
        </w:rPr>
      </w:r>
    </w:p>
    <w:p>
      <w:pPr>
        <w:pStyle w:val="2"/>
        <w:outlineLvl w:val="2"/>
        <w:jc w:val="center"/>
      </w:pPr>
      <w:r>
        <w:rPr>
          <w:sz w:val="20"/>
        </w:rPr>
        <w:t xml:space="preserve">Статья 77</w:t>
      </w:r>
    </w:p>
    <w:p>
      <w:pPr>
        <w:pStyle w:val="0"/>
      </w:pPr>
      <w:r>
        <w:rPr>
          <w:sz w:val="20"/>
        </w:rPr>
      </w:r>
    </w:p>
    <w:p>
      <w:pPr>
        <w:pStyle w:val="0"/>
        <w:ind w:firstLine="540"/>
        <w:jc w:val="both"/>
      </w:pPr>
      <w:r>
        <w:rPr>
          <w:sz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w:history="0" r:id="rId55"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w:history="0" r:id="rId56"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5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78</w:t>
      </w:r>
    </w:p>
    <w:p>
      <w:pPr>
        <w:pStyle w:val="0"/>
      </w:pPr>
      <w:r>
        <w:rPr>
          <w:sz w:val="20"/>
        </w:rPr>
      </w:r>
    </w:p>
    <w:p>
      <w:pPr>
        <w:pStyle w:val="0"/>
        <w:ind w:firstLine="540"/>
        <w:jc w:val="both"/>
      </w:pPr>
      <w:r>
        <w:rPr>
          <w:sz w:val="20"/>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0"/>
        <w:spacing w:before="200" w:line-rule="auto"/>
        <w:ind w:firstLine="540"/>
        <w:jc w:val="both"/>
      </w:pPr>
      <w:r>
        <w:rPr>
          <w:sz w:val="20"/>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0"/>
        <w:spacing w:before="200" w:line-rule="auto"/>
        <w:ind w:firstLine="540"/>
        <w:jc w:val="both"/>
      </w:pPr>
      <w:r>
        <w:rPr>
          <w:sz w:val="20"/>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0"/>
        <w:spacing w:before="200" w:line-rule="auto"/>
        <w:ind w:firstLine="540"/>
        <w:jc w:val="both"/>
      </w:pPr>
      <w:r>
        <w:rPr>
          <w:sz w:val="20"/>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0"/>
        <w:spacing w:before="200" w:line-rule="auto"/>
        <w:ind w:firstLine="540"/>
        <w:jc w:val="both"/>
      </w:pPr>
      <w:r>
        <w:rPr>
          <w:sz w:val="2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w:history="0" r:id="rId5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pStyle w:val="0"/>
        <w:ind w:firstLine="540"/>
        <w:jc w:val="both"/>
      </w:pPr>
      <w:r>
        <w:rPr>
          <w:sz w:val="20"/>
        </w:rPr>
      </w:r>
    </w:p>
    <w:p>
      <w:pPr>
        <w:pStyle w:val="2"/>
        <w:outlineLvl w:val="2"/>
        <w:jc w:val="center"/>
      </w:pPr>
      <w:r>
        <w:rPr>
          <w:sz w:val="20"/>
        </w:rPr>
        <w:t xml:space="preserve">Статья 79.1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pStyle w:val="0"/>
      </w:pPr>
      <w:r>
        <w:rPr>
          <w:sz w:val="20"/>
        </w:rPr>
      </w:r>
    </w:p>
    <w:p>
      <w:pPr>
        <w:pStyle w:val="2"/>
        <w:outlineLvl w:val="1"/>
        <w:jc w:val="center"/>
      </w:pPr>
      <w:r>
        <w:rPr>
          <w:sz w:val="20"/>
        </w:rPr>
        <w:t xml:space="preserve">ГЛАВА 4.</w:t>
      </w:r>
    </w:p>
    <w:p>
      <w:pPr>
        <w:pStyle w:val="2"/>
        <w:jc w:val="center"/>
      </w:pPr>
      <w:r>
        <w:rPr>
          <w:sz w:val="20"/>
        </w:rPr>
        <w:t xml:space="preserve">ПРЕЗИДЕНТ РОССИЙСКОЙ ФЕДЕРАЦИИ</w:t>
      </w:r>
    </w:p>
    <w:p>
      <w:pPr>
        <w:pStyle w:val="0"/>
      </w:pPr>
      <w:r>
        <w:rPr>
          <w:sz w:val="20"/>
        </w:rPr>
      </w:r>
    </w:p>
    <w:p>
      <w:pPr>
        <w:pStyle w:val="2"/>
        <w:outlineLvl w:val="2"/>
        <w:jc w:val="center"/>
      </w:pPr>
      <w:r>
        <w:rPr>
          <w:sz w:val="20"/>
        </w:rPr>
        <w:t xml:space="preserve">Статья 80</w:t>
      </w:r>
    </w:p>
    <w:p>
      <w:pPr>
        <w:pStyle w:val="0"/>
      </w:pPr>
      <w:r>
        <w:rPr>
          <w:sz w:val="20"/>
        </w:rPr>
      </w:r>
    </w:p>
    <w:p>
      <w:pPr>
        <w:pStyle w:val="0"/>
        <w:ind w:firstLine="540"/>
        <w:jc w:val="both"/>
      </w:pPr>
      <w:r>
        <w:rPr>
          <w:sz w:val="20"/>
        </w:rPr>
        <w:t xml:space="preserve">1. Президент Российской Федерации является главой государства.</w:t>
      </w:r>
    </w:p>
    <w:p>
      <w:pPr>
        <w:pStyle w:val="0"/>
        <w:spacing w:before="200" w:line-rule="auto"/>
        <w:ind w:firstLine="540"/>
        <w:jc w:val="both"/>
      </w:pPr>
      <w:r>
        <w:rPr>
          <w:sz w:val="20"/>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0"/>
        <w:spacing w:before="200" w:line-rule="auto"/>
        <w:ind w:firstLine="540"/>
        <w:jc w:val="both"/>
      </w:pPr>
      <w:r>
        <w:rPr>
          <w:sz w:val="20"/>
        </w:rPr>
        <w:t xml:space="preserve">4. Президент Российской Федерации как глава государства представляет Российскую Федерацию внутри страны и в международных отношениях.</w:t>
      </w:r>
    </w:p>
    <w:p>
      <w:pPr>
        <w:pStyle w:val="0"/>
      </w:pPr>
      <w:r>
        <w:rPr>
          <w:sz w:val="20"/>
        </w:rPr>
      </w:r>
    </w:p>
    <w:p>
      <w:pPr>
        <w:pStyle w:val="2"/>
        <w:outlineLvl w:val="2"/>
        <w:jc w:val="center"/>
      </w:pPr>
      <w:r>
        <w:rPr>
          <w:sz w:val="20"/>
        </w:rPr>
        <w:t xml:space="preserve">Статья 81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r>
        <w:rPr>
          <w:sz w:val="20"/>
        </w:rPr>
        <w:t xml:space="preserve">законом</w:t>
      </w:r>
      <w:r>
        <w:rPr>
          <w:sz w:val="20"/>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w:history="0" r:id="rId5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w:history="0" r:id="rId60"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вступления</w:t>
              </w:r>
            </w:hyperlink>
            <w:r>
              <w:rPr>
                <w:sz w:val="20"/>
                <w:color w:val="392c69"/>
              </w:rPr>
              <w:t xml:space="preserve"> в силу ч. 3 и 3.1 ст. 81 (в ред. Закона РФ от 14.03.2020 </w:t>
            </w:r>
            <w:hyperlink w:history="0" r:id="rId61"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 см. Закон РФ о поправке к Конституции РФ от 14.03.2020 </w:t>
            </w:r>
            <w:hyperlink w:history="0" r:id="rId62"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1" w:name="P561"/>
    <w:bookmarkEnd w:id="561"/>
    <w:p>
      <w:pPr>
        <w:pStyle w:val="0"/>
        <w:spacing w:before="260" w:line-rule="auto"/>
        <w:ind w:firstLine="540"/>
        <w:jc w:val="both"/>
      </w:pPr>
      <w:r>
        <w:rPr>
          <w:sz w:val="20"/>
        </w:rPr>
        <w:t xml:space="preserve">3. Одно и то же лицо не может занимать должность Президента Российской Федерации более двух сроков.</w:t>
      </w:r>
    </w:p>
    <w:p>
      <w:pPr>
        <w:pStyle w:val="0"/>
        <w:spacing w:before="200" w:line-rule="auto"/>
        <w:ind w:firstLine="540"/>
        <w:jc w:val="both"/>
      </w:pPr>
      <w:r>
        <w:rPr>
          <w:sz w:val="20"/>
        </w:rPr>
        <w:t xml:space="preserve">3.1. Положение </w:t>
      </w:r>
      <w:hyperlink w:history="0" w:anchor="P561" w:tooltip="3. Одно и то же лицо не может занимать должность Президента Российской Федерации более двух сроков.">
        <w:r>
          <w:rPr>
            <w:sz w:val="20"/>
            <w:color w:val="0000ff"/>
          </w:rPr>
          <w:t xml:space="preserve">части 3 статьи 81</w:t>
        </w:r>
      </w:hyperlink>
      <w:r>
        <w:rPr>
          <w:sz w:val="2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pStyle w:val="0"/>
        <w:spacing w:before="200" w:line-rule="auto"/>
        <w:ind w:firstLine="540"/>
        <w:jc w:val="both"/>
      </w:pPr>
      <w:r>
        <w:rPr>
          <w:sz w:val="20"/>
        </w:rPr>
        <w:t xml:space="preserve">4. Порядок выборов Президента Российской Федерации определяется федеральным </w:t>
      </w:r>
      <w:hyperlink w:history="0" r:id="rId63" w:tooltip="Федеральный закон от 10.01.2003 N 19-ФЗ (ред. от 29.05.2023) &quot;О выборах Президент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82</w:t>
      </w:r>
    </w:p>
    <w:p>
      <w:pPr>
        <w:pStyle w:val="0"/>
      </w:pPr>
      <w:r>
        <w:rPr>
          <w:sz w:val="20"/>
        </w:rPr>
      </w:r>
    </w:p>
    <w:p>
      <w:pPr>
        <w:pStyle w:val="0"/>
        <w:ind w:firstLine="540"/>
        <w:jc w:val="both"/>
      </w:pPr>
      <w:r>
        <w:rPr>
          <w:sz w:val="20"/>
        </w:rPr>
        <w:t xml:space="preserve">1. При вступлении в должность Президент Российской Федерации приносит народу следующую присягу:</w:t>
      </w:r>
    </w:p>
    <w:p>
      <w:pPr>
        <w:pStyle w:val="0"/>
        <w:spacing w:before="200" w:line-rule="auto"/>
        <w:ind w:firstLine="540"/>
        <w:jc w:val="both"/>
      </w:pPr>
      <w:r>
        <w:rPr>
          <w:sz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0"/>
        <w:spacing w:before="200" w:line-rule="auto"/>
        <w:ind w:firstLine="540"/>
        <w:jc w:val="both"/>
      </w:pPr>
      <w:r>
        <w:rPr>
          <w:sz w:val="20"/>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83</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б.1) утверждает по предложению Председателя Правительства Российской Федерации </w:t>
      </w:r>
      <w:hyperlink w:history="0" r:id="rId64" w:tooltip="Указ Президента РФ от 21.01.2020 N 21 (ред. от 20.10.2022) &quot;О структуре федеральных органов исполнительной власти&quot; {КонсультантПлюс}">
        <w:r>
          <w:rPr>
            <w:sz w:val="20"/>
            <w:color w:val="0000ff"/>
          </w:rPr>
          <w:t xml:space="preserve">структуру</w:t>
        </w:r>
      </w:hyperlink>
      <w:r>
        <w:rPr>
          <w:sz w:val="2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принимает решение об отставке Правительства Российской Федерации;</w:t>
      </w:r>
    </w:p>
    <w:p>
      <w:pPr>
        <w:pStyle w:val="0"/>
        <w:spacing w:before="200" w:line-rule="auto"/>
        <w:ind w:firstLine="540"/>
        <w:jc w:val="both"/>
      </w:pPr>
      <w:r>
        <w:rPr>
          <w:sz w:val="2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0"/>
        <w:spacing w:before="200" w:line-rule="auto"/>
        <w:ind w:firstLine="540"/>
        <w:jc w:val="both"/>
      </w:pPr>
      <w:r>
        <w:rPr>
          <w:sz w:val="20"/>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w:t>
        </w:r>
      </w:hyperlink>
      <w:r>
        <w:rPr>
          <w:sz w:val="20"/>
        </w:rPr>
        <w:t xml:space="preserve"> настоящей статьи), и освобождает их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1" w:name="P581"/>
    <w:bookmarkEnd w:id="581"/>
    <w:p>
      <w:pPr>
        <w:pStyle w:val="0"/>
        <w:spacing w:before="200" w:line-rule="auto"/>
        <w:ind w:firstLine="540"/>
        <w:jc w:val="both"/>
      </w:pPr>
      <w:r>
        <w:rPr>
          <w:sz w:val="2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4" w:name="P584"/>
    <w:bookmarkEnd w:id="584"/>
    <w:p>
      <w:pPr>
        <w:pStyle w:val="0"/>
        <w:spacing w:before="200" w:line-rule="auto"/>
        <w:ind w:firstLine="540"/>
        <w:jc w:val="both"/>
      </w:pPr>
      <w:r>
        <w:rPr>
          <w:sz w:val="20"/>
        </w:rPr>
        <w:t xml:space="preserve">е.2) назначает и освобождает представителей Российской Федерации в Совете Федерации </w:t>
      </w:r>
      <w:hyperlink w:history="0" w:anchor="P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r>
          <w:rPr>
            <w:sz w:val="20"/>
            <w:color w:val="0000ff"/>
          </w:rPr>
          <w:t xml:space="preserve">&lt;19&gt;</w:t>
        </w:r>
      </w:hyperlink>
      <w:r>
        <w:rPr>
          <w:sz w:val="20"/>
        </w:rPr>
        <w:t xml:space="preserve">;</w:t>
      </w:r>
    </w:p>
    <w:p>
      <w:pPr>
        <w:pStyle w:val="0"/>
        <w:spacing w:before="200" w:line-rule="auto"/>
        <w:ind w:firstLine="540"/>
        <w:jc w:val="both"/>
      </w:pPr>
      <w:r>
        <w:rPr>
          <w:sz w:val="20"/>
        </w:rPr>
        <w:t xml:space="preserve">е.3) вносит в Совет Федерации представление о прекращении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w:history="0" r:id="rId65" w:tooltip="Федеральный закон от 08.12.2020 N 394-ФЗ &quot;О Государственном Совете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w:history="0" r:id="rId66" w:tooltip="Федеральный закон от 28.12.2010 N 390-ФЗ (ред. от 28.04.2023) &quot;О безопасност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утверждает </w:t>
      </w:r>
      <w:hyperlink w:history="0" r:id="rId67" w:tooltip="Ссылка на КонсультантПлюс">
        <w:r>
          <w:rPr>
            <w:sz w:val="20"/>
            <w:color w:val="0000ff"/>
          </w:rPr>
          <w:t xml:space="preserve">военную доктрину</w:t>
        </w:r>
      </w:hyperlink>
      <w:r>
        <w:rPr>
          <w:sz w:val="20"/>
        </w:rPr>
        <w:t xml:space="preserve"> Российской Федерации;</w:t>
      </w:r>
    </w:p>
    <w:p>
      <w:pPr>
        <w:pStyle w:val="0"/>
        <w:spacing w:before="200" w:line-rule="auto"/>
        <w:ind w:firstLine="540"/>
        <w:jc w:val="both"/>
      </w:pPr>
      <w:r>
        <w:rPr>
          <w:sz w:val="20"/>
        </w:rPr>
        <w:t xml:space="preserve">и) формирует Администрацию Президента Российской Федерации в целях обеспечения реализации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назначает и освобождает полномочных представителей Президента Российской Федерации;</w:t>
      </w:r>
    </w:p>
    <w:p>
      <w:pPr>
        <w:pStyle w:val="0"/>
        <w:spacing w:before="200" w:line-rule="auto"/>
        <w:ind w:firstLine="540"/>
        <w:jc w:val="both"/>
      </w:pPr>
      <w:r>
        <w:rPr>
          <w:sz w:val="20"/>
        </w:rPr>
        <w:t xml:space="preserve">л) назначает и освобождает высшее командование Вооруженных Сил Российской Федерации;</w:t>
      </w:r>
    </w:p>
    <w:p>
      <w:pPr>
        <w:pStyle w:val="0"/>
        <w:spacing w:before="200" w:line-rule="auto"/>
        <w:ind w:firstLine="540"/>
        <w:jc w:val="both"/>
      </w:pPr>
      <w:r>
        <w:rPr>
          <w:sz w:val="20"/>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0"/>
        <w:spacing w:before="200" w:line-rule="auto"/>
        <w:ind w:firstLine="540"/>
        <w:jc w:val="both"/>
      </w:pPr>
      <w:r>
        <w:rPr>
          <w:sz w:val="20"/>
        </w:rPr>
        <w:t xml:space="preserve">--------------------------------</w:t>
      </w:r>
    </w:p>
    <w:bookmarkStart w:id="595" w:name="P595"/>
    <w:bookmarkEnd w:id="595"/>
    <w:p>
      <w:pPr>
        <w:pStyle w:val="0"/>
        <w:spacing w:before="200" w:line-rule="auto"/>
        <w:ind w:firstLine="540"/>
        <w:jc w:val="both"/>
      </w:pPr>
      <w:r>
        <w:rPr>
          <w:sz w:val="20"/>
        </w:rPr>
        <w:t xml:space="preserve">&lt;19&gt; Статья 83 дополнена </w:t>
      </w:r>
      <w:hyperlink w:history="0" w:anchor="P584" w:tooltip="е.2) назначает и освобождает представителей Российской Федерации в Совете Федерации &lt;19&gt;;">
        <w:r>
          <w:rPr>
            <w:sz w:val="20"/>
            <w:color w:val="0000ff"/>
          </w:rPr>
          <w:t xml:space="preserve">пунктом "е.2"</w:t>
        </w:r>
      </w:hyperlink>
      <w:r>
        <w:rPr>
          <w:sz w:val="20"/>
        </w:rPr>
        <w:t xml:space="preserve"> в соответствии с </w:t>
      </w:r>
      <w:hyperlink w:history="0" r:id="rId68" w:tooltip="Закон РФ о поправке к Конституции РФ от 21.07.2014 N 11-ФКЗ &quot;О Совете Федерации Федерального Собрания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r>
        <w:rPr>
          <w:sz w:val="20"/>
        </w:rPr>
        <w:t xml:space="preserve">www.pravo.gov.ru</w:t>
      </w:r>
      <w:r>
        <w:rPr>
          <w:sz w:val="20"/>
        </w:rPr>
        <w:t xml:space="preserve">), 2014, 22 июля, N 0001201407220002).</w:t>
      </w:r>
    </w:p>
    <w:p>
      <w:pPr>
        <w:pStyle w:val="0"/>
        <w:ind w:firstLine="540"/>
        <w:jc w:val="both"/>
      </w:pPr>
      <w:r>
        <w:rPr>
          <w:sz w:val="20"/>
        </w:rPr>
      </w:r>
    </w:p>
    <w:p>
      <w:pPr>
        <w:pStyle w:val="2"/>
        <w:outlineLvl w:val="2"/>
        <w:jc w:val="center"/>
      </w:pPr>
      <w:r>
        <w:rPr>
          <w:sz w:val="20"/>
        </w:rPr>
        <w:t xml:space="preserve">Статья 84</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выборы Государственной Думы в соответствии с Конституцией Российской Федерации и федеральным </w:t>
      </w:r>
      <w:hyperlink w:history="0" r:id="rId69" w:tooltip="Федеральный закон от 22.02.2014 N 20-ФЗ (ред. от 29.05.2023)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б) распускает Государственную Думу в случаях и порядке, предусмотренных </w:t>
      </w:r>
      <w:r>
        <w:rPr>
          <w:sz w:val="20"/>
        </w:rPr>
        <w:t xml:space="preserve">Конституцией</w:t>
      </w:r>
      <w:r>
        <w:rPr>
          <w:sz w:val="20"/>
        </w:rPr>
        <w:t xml:space="preserve"> Российской Федерации;</w:t>
      </w:r>
    </w:p>
    <w:p>
      <w:pPr>
        <w:pStyle w:val="0"/>
        <w:spacing w:before="200" w:line-rule="auto"/>
        <w:ind w:firstLine="540"/>
        <w:jc w:val="both"/>
      </w:pPr>
      <w:r>
        <w:rPr>
          <w:sz w:val="20"/>
        </w:rPr>
        <w:t xml:space="preserve">в) назначает референдум в порядке, установленном федеральным конституционным </w:t>
      </w:r>
      <w:hyperlink w:history="0" r:id="rId70"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г) вносит законопроекты в Государственную Думу;</w:t>
      </w:r>
    </w:p>
    <w:p>
      <w:pPr>
        <w:pStyle w:val="0"/>
        <w:spacing w:before="200" w:line-rule="auto"/>
        <w:ind w:firstLine="540"/>
        <w:jc w:val="both"/>
      </w:pPr>
      <w:r>
        <w:rPr>
          <w:sz w:val="20"/>
        </w:rPr>
        <w:t xml:space="preserve">д) подписывает и обнародует федеральные законы;</w:t>
      </w:r>
    </w:p>
    <w:p>
      <w:pPr>
        <w:pStyle w:val="0"/>
        <w:spacing w:before="200" w:line-rule="auto"/>
        <w:ind w:firstLine="540"/>
        <w:jc w:val="both"/>
      </w:pPr>
      <w:r>
        <w:rPr>
          <w:sz w:val="20"/>
        </w:rPr>
        <w:t xml:space="preserve">е) обращается к Федеральному Собранию с ежегодными </w:t>
      </w:r>
      <w:hyperlink w:history="0" r:id="rId71"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посланиями</w:t>
        </w:r>
      </w:hyperlink>
      <w:r>
        <w:rPr>
          <w:sz w:val="20"/>
        </w:rPr>
        <w:t xml:space="preserve"> о положении в стране, об основных направлениях внутренней и внешней политики государства.</w:t>
      </w:r>
    </w:p>
    <w:p>
      <w:pPr>
        <w:pStyle w:val="0"/>
      </w:pPr>
      <w:r>
        <w:rPr>
          <w:sz w:val="20"/>
        </w:rPr>
      </w:r>
    </w:p>
    <w:p>
      <w:pPr>
        <w:pStyle w:val="2"/>
        <w:outlineLvl w:val="2"/>
        <w:jc w:val="center"/>
      </w:pPr>
      <w:r>
        <w:rPr>
          <w:sz w:val="20"/>
        </w:rPr>
        <w:t xml:space="preserve">Статья 85</w:t>
      </w:r>
    </w:p>
    <w:p>
      <w:pPr>
        <w:pStyle w:val="0"/>
      </w:pPr>
      <w:r>
        <w:rPr>
          <w:sz w:val="20"/>
        </w:rPr>
      </w:r>
    </w:p>
    <w:p>
      <w:pPr>
        <w:pStyle w:val="0"/>
        <w:ind w:firstLine="540"/>
        <w:jc w:val="both"/>
      </w:pPr>
      <w:r>
        <w:rPr>
          <w:sz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0"/>
        <w:spacing w:before="200" w:line-rule="auto"/>
        <w:ind w:firstLine="540"/>
        <w:jc w:val="both"/>
      </w:pPr>
      <w:r>
        <w:rPr>
          <w:sz w:val="20"/>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pPr>
      <w:r>
        <w:rPr>
          <w:sz w:val="20"/>
        </w:rPr>
      </w:r>
    </w:p>
    <w:p>
      <w:pPr>
        <w:pStyle w:val="2"/>
        <w:outlineLvl w:val="2"/>
        <w:jc w:val="center"/>
      </w:pPr>
      <w:r>
        <w:rPr>
          <w:sz w:val="20"/>
        </w:rPr>
        <w:t xml:space="preserve">Статья 86</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осуществляет руководство внешней политикой Российской Федерации;</w:t>
      </w:r>
    </w:p>
    <w:p>
      <w:pPr>
        <w:pStyle w:val="0"/>
        <w:spacing w:before="200" w:line-rule="auto"/>
        <w:ind w:firstLine="540"/>
        <w:jc w:val="both"/>
      </w:pPr>
      <w:r>
        <w:rPr>
          <w:sz w:val="20"/>
        </w:rPr>
        <w:t xml:space="preserve">б) ведет переговоры и подписывает международные договоры Российской Федерации;</w:t>
      </w:r>
    </w:p>
    <w:p>
      <w:pPr>
        <w:pStyle w:val="0"/>
        <w:spacing w:before="200" w:line-rule="auto"/>
        <w:ind w:firstLine="540"/>
        <w:jc w:val="both"/>
      </w:pPr>
      <w:r>
        <w:rPr>
          <w:sz w:val="20"/>
        </w:rPr>
        <w:t xml:space="preserve">в) подписывает ратификационные грамоты;</w:t>
      </w:r>
    </w:p>
    <w:p>
      <w:pPr>
        <w:pStyle w:val="0"/>
        <w:spacing w:before="200" w:line-rule="auto"/>
        <w:ind w:firstLine="540"/>
        <w:jc w:val="both"/>
      </w:pPr>
      <w:r>
        <w:rPr>
          <w:sz w:val="20"/>
        </w:rPr>
        <w:t xml:space="preserve">г) принимает верительные и отзывные грамоты аккредитуемых при нем дипломатических представителей.</w:t>
      </w:r>
    </w:p>
    <w:p>
      <w:pPr>
        <w:pStyle w:val="0"/>
      </w:pPr>
      <w:r>
        <w:rPr>
          <w:sz w:val="20"/>
        </w:rPr>
      </w:r>
    </w:p>
    <w:p>
      <w:pPr>
        <w:pStyle w:val="2"/>
        <w:outlineLvl w:val="2"/>
        <w:jc w:val="center"/>
      </w:pPr>
      <w:r>
        <w:rPr>
          <w:sz w:val="20"/>
        </w:rPr>
        <w:t xml:space="preserve">Статья 87</w:t>
      </w:r>
    </w:p>
    <w:p>
      <w:pPr>
        <w:pStyle w:val="0"/>
      </w:pPr>
      <w:r>
        <w:rPr>
          <w:sz w:val="20"/>
        </w:rPr>
      </w:r>
    </w:p>
    <w:p>
      <w:pPr>
        <w:pStyle w:val="0"/>
        <w:ind w:firstLine="540"/>
        <w:jc w:val="both"/>
      </w:pPr>
      <w:r>
        <w:rPr>
          <w:sz w:val="20"/>
        </w:rPr>
        <w:t xml:space="preserve">1. Президент Российской Федерации является Верховным Главнокомандующим Вооруженными Силами Российской Федерации.</w:t>
      </w:r>
    </w:p>
    <w:p>
      <w:pPr>
        <w:pStyle w:val="0"/>
        <w:spacing w:before="200" w:line-rule="auto"/>
        <w:ind w:firstLine="540"/>
        <w:jc w:val="both"/>
      </w:pPr>
      <w:r>
        <w:rPr>
          <w:sz w:val="20"/>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0"/>
        <w:spacing w:before="200" w:line-rule="auto"/>
        <w:ind w:firstLine="540"/>
        <w:jc w:val="both"/>
      </w:pPr>
      <w:r>
        <w:rPr>
          <w:sz w:val="20"/>
        </w:rPr>
        <w:t xml:space="preserve">3. Режим военного положения определяется федеральным конституционным </w:t>
      </w:r>
      <w:hyperlink w:history="0" r:id="rId72"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p>
    <w:p>
      <w:pPr>
        <w:pStyle w:val="0"/>
      </w:pPr>
      <w:r>
        <w:rPr>
          <w:sz w:val="20"/>
        </w:rPr>
      </w:r>
    </w:p>
    <w:p>
      <w:pPr>
        <w:pStyle w:val="2"/>
        <w:outlineLvl w:val="2"/>
        <w:jc w:val="center"/>
      </w:pPr>
      <w:r>
        <w:rPr>
          <w:sz w:val="20"/>
        </w:rPr>
        <w:t xml:space="preserve">Статья 88</w:t>
      </w:r>
    </w:p>
    <w:p>
      <w:pPr>
        <w:pStyle w:val="0"/>
      </w:pPr>
      <w:r>
        <w:rPr>
          <w:sz w:val="20"/>
        </w:rPr>
      </w:r>
    </w:p>
    <w:p>
      <w:pPr>
        <w:pStyle w:val="0"/>
        <w:ind w:firstLine="540"/>
        <w:jc w:val="both"/>
      </w:pPr>
      <w:r>
        <w:rPr>
          <w:sz w:val="20"/>
        </w:rPr>
        <w:t xml:space="preserve">Президент Российской Федерации при обстоятельствах и в порядке, предусмотренных федеральным конституционным </w:t>
      </w:r>
      <w:hyperlink w:history="0" r:id="rId73"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0"/>
      </w:pPr>
      <w:r>
        <w:rPr>
          <w:sz w:val="20"/>
        </w:rPr>
      </w:r>
    </w:p>
    <w:p>
      <w:pPr>
        <w:pStyle w:val="2"/>
        <w:outlineLvl w:val="2"/>
        <w:jc w:val="center"/>
      </w:pPr>
      <w:r>
        <w:rPr>
          <w:sz w:val="20"/>
        </w:rPr>
        <w:t xml:space="preserve">Статья 89</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решает вопросы гражданства Российской Федерации и предоставления политического убежища;</w:t>
      </w:r>
    </w:p>
    <w:p>
      <w:pPr>
        <w:pStyle w:val="0"/>
        <w:spacing w:before="200" w:line-rule="auto"/>
        <w:ind w:firstLine="540"/>
        <w:jc w:val="both"/>
      </w:pPr>
      <w:r>
        <w:rPr>
          <w:sz w:val="20"/>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0"/>
        <w:spacing w:before="200" w:line-rule="auto"/>
        <w:ind w:firstLine="540"/>
        <w:jc w:val="both"/>
      </w:pPr>
      <w:r>
        <w:rPr>
          <w:sz w:val="20"/>
        </w:rPr>
        <w:t xml:space="preserve">в) осуществляет помилование.</w:t>
      </w:r>
    </w:p>
    <w:p>
      <w:pPr>
        <w:pStyle w:val="0"/>
      </w:pPr>
      <w:r>
        <w:rPr>
          <w:sz w:val="20"/>
        </w:rPr>
      </w:r>
    </w:p>
    <w:p>
      <w:pPr>
        <w:pStyle w:val="2"/>
        <w:outlineLvl w:val="2"/>
        <w:jc w:val="center"/>
      </w:pPr>
      <w:r>
        <w:rPr>
          <w:sz w:val="20"/>
        </w:rPr>
        <w:t xml:space="preserve">Статья 90</w:t>
      </w:r>
    </w:p>
    <w:p>
      <w:pPr>
        <w:pStyle w:val="0"/>
      </w:pPr>
      <w:r>
        <w:rPr>
          <w:sz w:val="20"/>
        </w:rPr>
      </w:r>
    </w:p>
    <w:p>
      <w:pPr>
        <w:pStyle w:val="0"/>
        <w:ind w:firstLine="540"/>
        <w:jc w:val="both"/>
      </w:pPr>
      <w:r>
        <w:rPr>
          <w:sz w:val="20"/>
        </w:rPr>
        <w:t xml:space="preserve">1. Президент Российской Федерации издает указы и распоряжения.</w:t>
      </w:r>
    </w:p>
    <w:p>
      <w:pPr>
        <w:pStyle w:val="0"/>
        <w:spacing w:before="200" w:line-rule="auto"/>
        <w:ind w:firstLine="540"/>
        <w:jc w:val="both"/>
      </w:pPr>
      <w:r>
        <w:rPr>
          <w:sz w:val="20"/>
        </w:rPr>
        <w:t xml:space="preserve">2. Указы и распоряжения Президента Российской Федерации обязательны для исполнения на всей территории Российской Федерации.</w:t>
      </w:r>
    </w:p>
    <w:p>
      <w:pPr>
        <w:pStyle w:val="0"/>
        <w:spacing w:before="200" w:line-rule="auto"/>
        <w:ind w:firstLine="540"/>
        <w:jc w:val="both"/>
      </w:pPr>
      <w:r>
        <w:rPr>
          <w:sz w:val="20"/>
        </w:rPr>
        <w:t xml:space="preserve">3. Указы и распоряжения Президента Российской Федерации не должны противоречить Конституции Российской Федерации и федеральным законам.</w:t>
      </w:r>
    </w:p>
    <w:p>
      <w:pPr>
        <w:pStyle w:val="0"/>
      </w:pPr>
      <w:r>
        <w:rPr>
          <w:sz w:val="20"/>
        </w:rPr>
      </w:r>
    </w:p>
    <w:p>
      <w:pPr>
        <w:pStyle w:val="2"/>
        <w:outlineLvl w:val="2"/>
        <w:jc w:val="center"/>
      </w:pPr>
      <w:r>
        <w:rPr>
          <w:sz w:val="20"/>
        </w:rPr>
        <w:t xml:space="preserve">Статья 91</w:t>
      </w:r>
    </w:p>
    <w:p>
      <w:pPr>
        <w:pStyle w:val="0"/>
      </w:pPr>
      <w:r>
        <w:rPr>
          <w:sz w:val="20"/>
        </w:rPr>
      </w:r>
    </w:p>
    <w:p>
      <w:pPr>
        <w:pStyle w:val="0"/>
        <w:ind w:firstLine="540"/>
        <w:jc w:val="both"/>
      </w:pPr>
      <w:r>
        <w:rPr>
          <w:sz w:val="20"/>
        </w:rPr>
        <w:t xml:space="preserve">Президент Российской Федерации обладает неприкосновенностью.</w:t>
      </w:r>
    </w:p>
    <w:p>
      <w:pPr>
        <w:pStyle w:val="0"/>
      </w:pPr>
      <w:r>
        <w:rPr>
          <w:sz w:val="20"/>
        </w:rPr>
      </w:r>
    </w:p>
    <w:p>
      <w:pPr>
        <w:pStyle w:val="2"/>
        <w:outlineLvl w:val="2"/>
        <w:jc w:val="center"/>
      </w:pPr>
      <w:r>
        <w:rPr>
          <w:sz w:val="20"/>
        </w:rPr>
        <w:t xml:space="preserve">Статья 92</w:t>
      </w:r>
    </w:p>
    <w:p>
      <w:pPr>
        <w:pStyle w:val="0"/>
      </w:pPr>
      <w:r>
        <w:rPr>
          <w:sz w:val="20"/>
        </w:rPr>
      </w:r>
    </w:p>
    <w:p>
      <w:pPr>
        <w:pStyle w:val="0"/>
        <w:ind w:firstLine="540"/>
        <w:jc w:val="both"/>
      </w:pPr>
      <w:r>
        <w:rPr>
          <w:sz w:val="20"/>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0"/>
        <w:spacing w:before="200" w:line-rule="auto"/>
        <w:ind w:firstLine="540"/>
        <w:jc w:val="both"/>
      </w:pPr>
      <w:r>
        <w:rPr>
          <w:sz w:val="2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0"/>
        <w:spacing w:before="200" w:line-rule="auto"/>
        <w:ind w:firstLine="540"/>
        <w:jc w:val="both"/>
      </w:pPr>
      <w:r>
        <w:rPr>
          <w:sz w:val="20"/>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0"/>
        <w:ind w:firstLine="540"/>
        <w:jc w:val="both"/>
      </w:pPr>
      <w:r>
        <w:rPr>
          <w:sz w:val="20"/>
        </w:rPr>
      </w:r>
    </w:p>
    <w:p>
      <w:pPr>
        <w:pStyle w:val="2"/>
        <w:outlineLvl w:val="2"/>
        <w:jc w:val="center"/>
      </w:pPr>
      <w:r>
        <w:rPr>
          <w:sz w:val="20"/>
        </w:rPr>
        <w:t xml:space="preserve">Статья 92.1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pStyle w:val="0"/>
        <w:spacing w:before="200" w:line-rule="auto"/>
        <w:ind w:firstLine="540"/>
        <w:jc w:val="both"/>
      </w:pPr>
      <w:r>
        <w:rPr>
          <w:sz w:val="2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w:history="0" r:id="rId74" w:tooltip="Федеральный закон от 12.02.2001 N 12-ФЗ (ред. от 22.12.2020) &quot;О гарантиях Президенту Российской Федерации, прекратившему исполнение своих полномочий, и членам его семь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history="0" w:anchor="P659" w:tooltip="Статья 93 &lt;*&gt;">
        <w:r>
          <w:rPr>
            <w:sz w:val="20"/>
            <w:color w:val="0000ff"/>
          </w:rPr>
          <w:t xml:space="preserve">статьей 93</w:t>
        </w:r>
      </w:hyperlink>
      <w:r>
        <w:rPr>
          <w:sz w:val="20"/>
        </w:rPr>
        <w:t xml:space="preserve"> Конституции Российской Федерации.</w:t>
      </w:r>
    </w:p>
    <w:p>
      <w:pPr>
        <w:pStyle w:val="0"/>
      </w:pPr>
      <w:r>
        <w:rPr>
          <w:sz w:val="20"/>
        </w:rPr>
      </w:r>
    </w:p>
    <w:bookmarkStart w:id="659" w:name="P659"/>
    <w:bookmarkEnd w:id="659"/>
    <w:p>
      <w:pPr>
        <w:pStyle w:val="2"/>
        <w:outlineLvl w:val="2"/>
        <w:jc w:val="center"/>
      </w:pPr>
      <w:r>
        <w:rPr>
          <w:sz w:val="20"/>
        </w:rPr>
        <w:t xml:space="preserve">Статья 93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0"/>
        <w:spacing w:before="200" w:line-rule="auto"/>
        <w:ind w:firstLine="540"/>
        <w:jc w:val="both"/>
      </w:pPr>
      <w:r>
        <w:rPr>
          <w:sz w:val="20"/>
        </w:rPr>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0"/>
        <w:spacing w:before="200" w:line-rule="auto"/>
        <w:ind w:firstLine="540"/>
        <w:jc w:val="both"/>
      </w:pPr>
      <w:r>
        <w:rPr>
          <w:sz w:val="20"/>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pStyle w:val="0"/>
      </w:pPr>
      <w:r>
        <w:rPr>
          <w:sz w:val="20"/>
        </w:rPr>
      </w:r>
    </w:p>
    <w:p>
      <w:pPr>
        <w:pStyle w:val="2"/>
        <w:outlineLvl w:val="1"/>
        <w:jc w:val="center"/>
      </w:pPr>
      <w:r>
        <w:rPr>
          <w:sz w:val="20"/>
        </w:rPr>
        <w:t xml:space="preserve">ГЛАВА 5.</w:t>
      </w:r>
    </w:p>
    <w:p>
      <w:pPr>
        <w:pStyle w:val="2"/>
        <w:jc w:val="center"/>
      </w:pPr>
      <w:r>
        <w:rPr>
          <w:sz w:val="20"/>
        </w:rPr>
        <w:t xml:space="preserve">ФЕДЕРАЛЬНОЕ СОБРАНИЕ</w:t>
      </w:r>
    </w:p>
    <w:p>
      <w:pPr>
        <w:pStyle w:val="0"/>
      </w:pPr>
      <w:r>
        <w:rPr>
          <w:sz w:val="20"/>
        </w:rPr>
      </w:r>
    </w:p>
    <w:p>
      <w:pPr>
        <w:pStyle w:val="2"/>
        <w:outlineLvl w:val="2"/>
        <w:jc w:val="center"/>
      </w:pPr>
      <w:r>
        <w:rPr>
          <w:sz w:val="20"/>
        </w:rPr>
        <w:t xml:space="preserve">Статья 94</w:t>
      </w:r>
    </w:p>
    <w:p>
      <w:pPr>
        <w:pStyle w:val="0"/>
      </w:pPr>
      <w:r>
        <w:rPr>
          <w:sz w:val="20"/>
        </w:rPr>
      </w:r>
    </w:p>
    <w:p>
      <w:pPr>
        <w:pStyle w:val="0"/>
        <w:ind w:firstLine="540"/>
        <w:jc w:val="both"/>
      </w:pPr>
      <w:r>
        <w:rPr>
          <w:sz w:val="20"/>
        </w:rPr>
        <w:t xml:space="preserve">Федеральное Собрание - парламент Российской Федерации - является представительным и законодательным органом Российской Федерации.</w:t>
      </w:r>
    </w:p>
    <w:p>
      <w:pPr>
        <w:pStyle w:val="0"/>
      </w:pPr>
      <w:r>
        <w:rPr>
          <w:sz w:val="20"/>
        </w:rPr>
      </w:r>
    </w:p>
    <w:p>
      <w:pPr>
        <w:pStyle w:val="2"/>
        <w:outlineLvl w:val="2"/>
        <w:jc w:val="center"/>
      </w:pPr>
      <w:r>
        <w:rPr>
          <w:sz w:val="20"/>
        </w:rPr>
        <w:t xml:space="preserve">Статья 95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Федеральное Собрание состоит из двух палат - Совета Федерации и Государственной Думы.</w:t>
      </w:r>
    </w:p>
    <w:p>
      <w:pPr>
        <w:pStyle w:val="0"/>
        <w:spacing w:before="200" w:line-rule="auto"/>
        <w:ind w:firstLine="540"/>
        <w:jc w:val="both"/>
      </w:pPr>
      <w:r>
        <w:rPr>
          <w:sz w:val="20"/>
        </w:rPr>
        <w:t xml:space="preserve">2. Совет Федерации состоит из сенаторов Российской Федерации.</w:t>
      </w:r>
    </w:p>
    <w:p>
      <w:pPr>
        <w:pStyle w:val="0"/>
        <w:spacing w:before="200" w:line-rule="auto"/>
        <w:ind w:firstLine="540"/>
        <w:jc w:val="both"/>
      </w:pPr>
      <w:r>
        <w:rPr>
          <w:sz w:val="20"/>
        </w:rPr>
        <w:t xml:space="preserve">В Совет Федерации входят:</w:t>
      </w:r>
    </w:p>
    <w:p>
      <w:pPr>
        <w:pStyle w:val="0"/>
        <w:spacing w:before="200" w:line-rule="auto"/>
        <w:ind w:firstLine="540"/>
        <w:jc w:val="both"/>
      </w:pPr>
      <w:r>
        <w:rPr>
          <w:sz w:val="20"/>
        </w:rP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bookmarkStart w:id="678" w:name="P678"/>
    <w:bookmarkEnd w:id="678"/>
    <w:p>
      <w:pPr>
        <w:pStyle w:val="0"/>
        <w:spacing w:before="200" w:line-rule="auto"/>
        <w:ind w:firstLine="540"/>
        <w:jc w:val="both"/>
      </w:pPr>
      <w:r>
        <w:rPr>
          <w:sz w:val="20"/>
        </w:rP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bookmarkStart w:id="679" w:name="P679"/>
    <w:bookmarkEnd w:id="679"/>
    <w:p>
      <w:pPr>
        <w:pStyle w:val="0"/>
        <w:spacing w:before="200" w:line-rule="auto"/>
        <w:ind w:firstLine="540"/>
        <w:jc w:val="both"/>
      </w:pPr>
      <w:r>
        <w:rPr>
          <w:sz w:val="20"/>
        </w:rPr>
        <w:t xml:space="preserve">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pStyle w:val="0"/>
        <w:spacing w:before="200" w:line-rule="auto"/>
        <w:ind w:firstLine="540"/>
        <w:jc w:val="both"/>
      </w:pPr>
      <w:r>
        <w:rPr>
          <w:sz w:val="20"/>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history="0" w:anchor="P378" w:tooltip="Статья 65">
        <w:r>
          <w:rPr>
            <w:sz w:val="20"/>
            <w:color w:val="0000ff"/>
          </w:rPr>
          <w:t xml:space="preserve">статье 65</w:t>
        </w:r>
      </w:hyperlink>
      <w:r>
        <w:rPr>
          <w:sz w:val="20"/>
        </w:rPr>
        <w:t xml:space="preserve"> Конституции Российской Федерации, и числа лиц, осуществляющих полномочия сенаторов Российской Федерации, указанных в </w:t>
      </w:r>
      <w:hyperlink w:history="0" w:anchor="P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r>
          <w:rPr>
            <w:sz w:val="20"/>
            <w:color w:val="0000ff"/>
          </w:rPr>
          <w:t xml:space="preserve">пунктах "б"</w:t>
        </w:r>
      </w:hyperlink>
      <w:r>
        <w:rPr>
          <w:sz w:val="20"/>
        </w:rPr>
        <w:t xml:space="preserve"> и </w:t>
      </w:r>
      <w:hyperlink w:history="0" w:anchor="P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r>
          <w:rPr>
            <w:sz w:val="20"/>
            <w:color w:val="0000ff"/>
          </w:rPr>
          <w:t xml:space="preserve">"в" части 2</w:t>
        </w:r>
      </w:hyperlink>
      <w:r>
        <w:rPr>
          <w:sz w:val="20"/>
        </w:rPr>
        <w:t xml:space="preserve"> настоящей статьи.</w:t>
      </w:r>
    </w:p>
    <w:p>
      <w:pPr>
        <w:pStyle w:val="0"/>
        <w:spacing w:before="200" w:line-rule="auto"/>
        <w:ind w:firstLine="540"/>
        <w:jc w:val="both"/>
      </w:pPr>
      <w:r>
        <w:rPr>
          <w:sz w:val="20"/>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w:history="0" r:id="rId7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pStyle w:val="0"/>
        <w:spacing w:before="200" w:line-rule="auto"/>
        <w:ind w:firstLine="540"/>
        <w:jc w:val="both"/>
      </w:pPr>
      <w:r>
        <w:rPr>
          <w:sz w:val="20"/>
        </w:rP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pStyle w:val="0"/>
        <w:spacing w:before="200" w:line-rule="auto"/>
        <w:ind w:firstLine="540"/>
        <w:jc w:val="both"/>
      </w:pPr>
      <w:r>
        <w:rPr>
          <w:sz w:val="20"/>
        </w:rPr>
        <w:t xml:space="preserve">7. Государственная Дума состоит из 450 депутатов.</w:t>
      </w:r>
    </w:p>
    <w:p>
      <w:pPr>
        <w:pStyle w:val="0"/>
      </w:pPr>
      <w:r>
        <w:rPr>
          <w:sz w:val="20"/>
        </w:rPr>
      </w:r>
    </w:p>
    <w:p>
      <w:pPr>
        <w:pStyle w:val="2"/>
        <w:outlineLvl w:val="2"/>
        <w:jc w:val="center"/>
      </w:pPr>
      <w:r>
        <w:rPr>
          <w:sz w:val="20"/>
        </w:rPr>
        <w:t xml:space="preserve">Статья 96</w:t>
      </w:r>
    </w:p>
    <w:p>
      <w:pPr>
        <w:pStyle w:val="0"/>
      </w:pPr>
      <w:r>
        <w:rPr>
          <w:sz w:val="20"/>
        </w:rPr>
      </w:r>
    </w:p>
    <w:bookmarkStart w:id="688" w:name="P688"/>
    <w:bookmarkEnd w:id="688"/>
    <w:p>
      <w:pPr>
        <w:pStyle w:val="0"/>
        <w:ind w:firstLine="540"/>
        <w:jc w:val="both"/>
      </w:pPr>
      <w:r>
        <w:rPr>
          <w:sz w:val="20"/>
        </w:rPr>
        <w:t xml:space="preserve">1. Государственная Дума избирается сроком на пять лет </w:t>
      </w:r>
      <w:hyperlink w:history="0" w:anchor="P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r>
          <w:rPr>
            <w:sz w:val="20"/>
            <w:color w:val="0000ff"/>
          </w:rPr>
          <w:t xml:space="preserve">&lt;20&gt;</w:t>
        </w:r>
      </w:hyperlink>
      <w:r>
        <w:rPr>
          <w:sz w:val="20"/>
        </w:rPr>
        <w:t xml:space="preserve">.</w:t>
      </w:r>
    </w:p>
    <w:p>
      <w:pPr>
        <w:pStyle w:val="0"/>
        <w:spacing w:before="200" w:line-rule="auto"/>
        <w:ind w:firstLine="540"/>
        <w:jc w:val="both"/>
      </w:pPr>
      <w:r>
        <w:rPr>
          <w:sz w:val="20"/>
        </w:rPr>
        <w:t xml:space="preserve">2. Порядок формирования Совета Федерации и порядок выборов депутатов Государственной Думы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&lt;20&gt; Редакция </w:t>
      </w:r>
      <w:hyperlink w:history="0" w:anchor="P688" w:tooltip="1. Государственная Дума избирается сроком на пять лет &lt;20&gt;.">
        <w:r>
          <w:rPr>
            <w:sz w:val="20"/>
            <w:color w:val="0000ff"/>
          </w:rPr>
          <w:t xml:space="preserve">части 1</w:t>
        </w:r>
      </w:hyperlink>
      <w:r>
        <w:rPr>
          <w:sz w:val="20"/>
        </w:rPr>
        <w:t xml:space="preserve"> приведена в соответствии с </w:t>
      </w:r>
      <w:hyperlink w:history="0" r:id="rId76"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w:history="0" r:id="rId77"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Закона</w:t>
        </w:r>
      </w:hyperlink>
      <w:r>
        <w:rPr>
          <w:sz w:val="20"/>
        </w:rPr>
        <w:t xml:space="preserve">.</w:t>
      </w:r>
    </w:p>
    <w:p>
      <w:pPr>
        <w:pStyle w:val="0"/>
      </w:pPr>
      <w:r>
        <w:rPr>
          <w:sz w:val="20"/>
        </w:rPr>
      </w:r>
    </w:p>
    <w:p>
      <w:pPr>
        <w:pStyle w:val="2"/>
        <w:outlineLvl w:val="2"/>
        <w:jc w:val="center"/>
      </w:pPr>
      <w:r>
        <w:rPr>
          <w:sz w:val="20"/>
        </w:rPr>
        <w:t xml:space="preserve">Статья 97</w:t>
      </w:r>
    </w:p>
    <w:p>
      <w:pPr>
        <w:pStyle w:val="0"/>
      </w:pPr>
      <w:r>
        <w:rPr>
          <w:sz w:val="20"/>
        </w:rPr>
      </w:r>
    </w:p>
    <w:p>
      <w:pPr>
        <w:pStyle w:val="0"/>
        <w:ind w:firstLine="540"/>
        <w:jc w:val="both"/>
      </w:pPr>
      <w:r>
        <w:rPr>
          <w:sz w:val="20"/>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w:history="0" r:id="rId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0"/>
      </w:pPr>
      <w:r>
        <w:rPr>
          <w:sz w:val="20"/>
        </w:rPr>
      </w:r>
    </w:p>
    <w:bookmarkStart w:id="699" w:name="P699"/>
    <w:bookmarkEnd w:id="699"/>
    <w:p>
      <w:pPr>
        <w:pStyle w:val="2"/>
        <w:outlineLvl w:val="2"/>
        <w:jc w:val="center"/>
      </w:pPr>
      <w:r>
        <w:rPr>
          <w:sz w:val="20"/>
        </w:rPr>
        <w:t xml:space="preserve">Статья 98</w:t>
      </w:r>
    </w:p>
    <w:p>
      <w:pPr>
        <w:pStyle w:val="0"/>
      </w:pPr>
      <w:r>
        <w:rPr>
          <w:sz w:val="20"/>
        </w:rPr>
      </w:r>
    </w:p>
    <w:p>
      <w:pPr>
        <w:pStyle w:val="0"/>
        <w:ind w:firstLine="540"/>
        <w:jc w:val="both"/>
      </w:pPr>
      <w:r>
        <w:rPr>
          <w:sz w:val="20"/>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0"/>
      </w:pPr>
      <w:r>
        <w:rPr>
          <w:sz w:val="20"/>
        </w:rPr>
      </w:r>
    </w:p>
    <w:p>
      <w:pPr>
        <w:pStyle w:val="2"/>
        <w:outlineLvl w:val="2"/>
        <w:jc w:val="center"/>
      </w:pPr>
      <w:r>
        <w:rPr>
          <w:sz w:val="20"/>
        </w:rPr>
        <w:t xml:space="preserve">Статья 99</w:t>
      </w:r>
    </w:p>
    <w:p>
      <w:pPr>
        <w:pStyle w:val="0"/>
      </w:pPr>
      <w:r>
        <w:rPr>
          <w:sz w:val="20"/>
        </w:rPr>
      </w:r>
    </w:p>
    <w:p>
      <w:pPr>
        <w:pStyle w:val="0"/>
        <w:ind w:firstLine="540"/>
        <w:jc w:val="both"/>
      </w:pPr>
      <w:r>
        <w:rPr>
          <w:sz w:val="20"/>
        </w:rPr>
        <w:t xml:space="preserve">1. Федеральное Собрание является постоянно действующим органом.</w:t>
      </w:r>
    </w:p>
    <w:p>
      <w:pPr>
        <w:pStyle w:val="0"/>
        <w:spacing w:before="200" w:line-rule="auto"/>
        <w:ind w:firstLine="540"/>
        <w:jc w:val="both"/>
      </w:pPr>
      <w:r>
        <w:rPr>
          <w:sz w:val="20"/>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0"/>
        <w:spacing w:before="200" w:line-rule="auto"/>
        <w:ind w:firstLine="540"/>
        <w:jc w:val="both"/>
      </w:pPr>
      <w:r>
        <w:rPr>
          <w:sz w:val="20"/>
        </w:rPr>
        <w:t xml:space="preserve">3. Первое заседание Государственной Думы открывает старейший по возрасту депутат.</w:t>
      </w:r>
    </w:p>
    <w:p>
      <w:pPr>
        <w:pStyle w:val="0"/>
        <w:spacing w:before="200" w:line-rule="auto"/>
        <w:ind w:firstLine="540"/>
        <w:jc w:val="both"/>
      </w:pPr>
      <w:r>
        <w:rPr>
          <w:sz w:val="20"/>
        </w:rPr>
        <w:t xml:space="preserve">4. С момента начала работы Государственной Думы нового созыва полномочия Государственной Думы прежнего созыва прекращаются.</w:t>
      </w:r>
    </w:p>
    <w:p>
      <w:pPr>
        <w:pStyle w:val="0"/>
      </w:pPr>
      <w:r>
        <w:rPr>
          <w:sz w:val="20"/>
        </w:rPr>
      </w:r>
    </w:p>
    <w:p>
      <w:pPr>
        <w:pStyle w:val="2"/>
        <w:outlineLvl w:val="2"/>
        <w:jc w:val="center"/>
      </w:pPr>
      <w:r>
        <w:rPr>
          <w:sz w:val="20"/>
        </w:rPr>
        <w:t xml:space="preserve">Статья 100</w:t>
      </w:r>
    </w:p>
    <w:p>
      <w:pPr>
        <w:pStyle w:val="0"/>
      </w:pPr>
      <w:r>
        <w:rPr>
          <w:sz w:val="20"/>
        </w:rPr>
      </w:r>
    </w:p>
    <w:p>
      <w:pPr>
        <w:pStyle w:val="0"/>
        <w:ind w:firstLine="540"/>
        <w:jc w:val="both"/>
      </w:pPr>
      <w:r>
        <w:rPr>
          <w:sz w:val="20"/>
        </w:rPr>
        <w:t xml:space="preserve">1. Совет Федерации и Государственная Дума заседают раздельно.</w:t>
      </w:r>
    </w:p>
    <w:p>
      <w:pPr>
        <w:pStyle w:val="0"/>
        <w:spacing w:before="200" w:line-rule="auto"/>
        <w:ind w:firstLine="540"/>
        <w:jc w:val="both"/>
      </w:pPr>
      <w:r>
        <w:rPr>
          <w:sz w:val="20"/>
        </w:rPr>
        <w:t xml:space="preserve">2. Заседания Совета Федерации и Государственной Думы являются открытыми. В случаях, предусмотренных </w:t>
      </w:r>
      <w:r>
        <w:rPr>
          <w:sz w:val="20"/>
        </w:rPr>
        <w:t xml:space="preserve">регламентом</w:t>
      </w:r>
      <w:r>
        <w:rPr>
          <w:sz w:val="20"/>
        </w:rPr>
        <w:t xml:space="preserve"> палаты, она вправе проводить закрытые заседания.</w:t>
      </w:r>
    </w:p>
    <w:p>
      <w:pPr>
        <w:pStyle w:val="0"/>
        <w:spacing w:before="200" w:line-rule="auto"/>
        <w:ind w:firstLine="540"/>
        <w:jc w:val="both"/>
      </w:pPr>
      <w:r>
        <w:rPr>
          <w:sz w:val="20"/>
        </w:rPr>
        <w:t xml:space="preserve">3. Палаты могут собираться совместно для заслушивания </w:t>
      </w:r>
      <w:hyperlink w:history="0" r:id="rId79"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посланий</w:t>
        </w:r>
      </w:hyperlink>
      <w:r>
        <w:rPr>
          <w:sz w:val="20"/>
        </w:rPr>
        <w:t xml:space="preserve">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101</w:t>
      </w:r>
    </w:p>
    <w:p>
      <w:pPr>
        <w:pStyle w:val="0"/>
      </w:pPr>
      <w:r>
        <w:rPr>
          <w:sz w:val="20"/>
        </w:rPr>
      </w:r>
    </w:p>
    <w:p>
      <w:pPr>
        <w:pStyle w:val="0"/>
        <w:ind w:firstLine="540"/>
        <w:jc w:val="both"/>
      </w:pPr>
      <w:r>
        <w:rPr>
          <w:sz w:val="20"/>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0"/>
        <w:spacing w:before="200" w:line-rule="auto"/>
        <w:ind w:firstLine="540"/>
        <w:jc w:val="both"/>
      </w:pPr>
      <w:r>
        <w:rPr>
          <w:sz w:val="20"/>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0"/>
        <w:spacing w:before="200" w:line-rule="auto"/>
        <w:ind w:firstLine="540"/>
        <w:jc w:val="both"/>
      </w:pPr>
      <w:r>
        <w:rPr>
          <w:sz w:val="20"/>
        </w:rPr>
        <w:t xml:space="preserve">3. Совет Федерации и Государственная Дума образуют комитеты и комиссии, проводят по вопросам своего ведения парламентские слушания.</w:t>
      </w:r>
    </w:p>
    <w:p>
      <w:pPr>
        <w:pStyle w:val="0"/>
        <w:spacing w:before="200" w:line-rule="auto"/>
        <w:ind w:firstLine="540"/>
        <w:jc w:val="both"/>
      </w:pPr>
      <w:r>
        <w:rPr>
          <w:sz w:val="20"/>
        </w:rPr>
        <w:t xml:space="preserve">4. Каждая из палат принимает свой </w:t>
      </w:r>
      <w:r>
        <w:rPr>
          <w:sz w:val="20"/>
        </w:rPr>
        <w:t xml:space="preserve">регламент</w:t>
      </w:r>
      <w:r>
        <w:rPr>
          <w:sz w:val="20"/>
        </w:rPr>
        <w:t xml:space="preserve"> и решает вопросы внутреннего распорядка своей деятельности.</w:t>
      </w:r>
    </w:p>
    <w:p>
      <w:pPr>
        <w:pStyle w:val="0"/>
        <w:spacing w:before="200" w:line-rule="auto"/>
        <w:ind w:firstLine="540"/>
        <w:jc w:val="both"/>
      </w:pPr>
      <w:r>
        <w:rPr>
          <w:sz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w:history="0" r:id="rId80"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102</w:t>
      </w:r>
    </w:p>
    <w:p>
      <w:pPr>
        <w:pStyle w:val="0"/>
      </w:pPr>
      <w:r>
        <w:rPr>
          <w:sz w:val="20"/>
        </w:rPr>
      </w:r>
    </w:p>
    <w:p>
      <w:pPr>
        <w:pStyle w:val="0"/>
        <w:ind w:firstLine="540"/>
        <w:jc w:val="both"/>
      </w:pPr>
      <w:r>
        <w:rPr>
          <w:sz w:val="20"/>
        </w:rPr>
        <w:t xml:space="preserve">1. К ведению Совета Федерации относятся:</w:t>
      </w:r>
    </w:p>
    <w:p>
      <w:pPr>
        <w:pStyle w:val="0"/>
        <w:spacing w:before="200" w:line-rule="auto"/>
        <w:ind w:firstLine="540"/>
        <w:jc w:val="both"/>
      </w:pPr>
      <w:r>
        <w:rPr>
          <w:sz w:val="20"/>
        </w:rPr>
        <w:t xml:space="preserve">а) утверждение изменения границ между субъектами Российской Федерации;</w:t>
      </w:r>
    </w:p>
    <w:p>
      <w:pPr>
        <w:pStyle w:val="0"/>
        <w:spacing w:before="200" w:line-rule="auto"/>
        <w:ind w:firstLine="540"/>
        <w:jc w:val="both"/>
      </w:pPr>
      <w:r>
        <w:rPr>
          <w:sz w:val="20"/>
        </w:rPr>
        <w:t xml:space="preserve">б) утверждение </w:t>
      </w:r>
      <w:hyperlink w:history="0" r:id="rId81" w:tooltip="Постановление СФ ФС РФ от 19.10.2022 N 462-СФ &quot;Об утверждении Указа Президента Российской Федерации от 19 октября 2022 года N 756 &quot;О введении военного положения на территориях Донецкой Народной Республики, Луганской Народной Республики, Запорожской и Херсонской областей&quot; {КонсультантПлюс}">
        <w:r>
          <w:rPr>
            <w:sz w:val="20"/>
            <w:color w:val="0000ff"/>
          </w:rPr>
          <w:t xml:space="preserve">указа</w:t>
        </w:r>
      </w:hyperlink>
      <w:r>
        <w:rPr>
          <w:sz w:val="20"/>
        </w:rPr>
        <w:t xml:space="preserve"> Президента Российской Федерации о введении военного положения;</w:t>
      </w:r>
    </w:p>
    <w:p>
      <w:pPr>
        <w:pStyle w:val="0"/>
        <w:spacing w:before="200" w:line-rule="auto"/>
        <w:ind w:firstLine="540"/>
        <w:jc w:val="both"/>
      </w:pPr>
      <w:r>
        <w:rPr>
          <w:sz w:val="20"/>
        </w:rPr>
        <w:t xml:space="preserve">в) утверждение указа Президента Российской Федерации о введении чрезвычайного положения;</w:t>
      </w:r>
    </w:p>
    <w:p>
      <w:pPr>
        <w:pStyle w:val="0"/>
        <w:spacing w:before="200" w:line-rule="auto"/>
        <w:ind w:firstLine="540"/>
        <w:jc w:val="both"/>
      </w:pPr>
      <w:r>
        <w:rPr>
          <w:sz w:val="20"/>
        </w:rPr>
        <w:t xml:space="preserve">г) решение вопроса о возможности использования Вооруженных Сил Российской Федерации за пределами территории Российской Федерации;</w:t>
      </w:r>
    </w:p>
    <w:p>
      <w:pPr>
        <w:pStyle w:val="0"/>
        <w:spacing w:before="200" w:line-rule="auto"/>
        <w:ind w:firstLine="540"/>
        <w:jc w:val="both"/>
      </w:pPr>
      <w:r>
        <w:rPr>
          <w:sz w:val="20"/>
        </w:rPr>
        <w:t xml:space="preserve">д) назначение выборов Президента Российской Федерации;</w:t>
      </w:r>
    </w:p>
    <w:p>
      <w:pPr>
        <w:pStyle w:val="0"/>
        <w:spacing w:before="200" w:line-rule="auto"/>
        <w:ind w:firstLine="540"/>
        <w:jc w:val="both"/>
      </w:pPr>
      <w:r>
        <w:rPr>
          <w:sz w:val="20"/>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л) прекращение по представлению Президента Российской Федерации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Совет Федерации принимает постановления по вопросам, отнесенным к его ведению Конституцией Российской Федерации.</w:t>
      </w:r>
    </w:p>
    <w:p>
      <w:pPr>
        <w:pStyle w:val="0"/>
        <w:spacing w:before="200" w:line-rule="auto"/>
        <w:ind w:firstLine="540"/>
        <w:jc w:val="both"/>
      </w:pPr>
      <w:r>
        <w:rPr>
          <w:sz w:val="20"/>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103</w:t>
      </w:r>
    </w:p>
    <w:p>
      <w:pPr>
        <w:pStyle w:val="0"/>
      </w:pPr>
      <w:r>
        <w:rPr>
          <w:sz w:val="20"/>
        </w:rPr>
      </w:r>
    </w:p>
    <w:p>
      <w:pPr>
        <w:pStyle w:val="0"/>
        <w:ind w:firstLine="540"/>
        <w:jc w:val="both"/>
      </w:pPr>
      <w:r>
        <w:rPr>
          <w:sz w:val="20"/>
        </w:rPr>
        <w:t xml:space="preserve">1. К ведению Государственной Думы относятся:</w:t>
      </w:r>
    </w:p>
    <w:p>
      <w:pPr>
        <w:pStyle w:val="0"/>
        <w:spacing w:before="200" w:line-rule="auto"/>
        <w:ind w:firstLine="540"/>
        <w:jc w:val="both"/>
      </w:pPr>
      <w:r>
        <w:rPr>
          <w:sz w:val="20"/>
        </w:rPr>
        <w:t xml:space="preserve">а) утверждение по представлению Президента Российской Федерации кандидатуры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решение вопроса о доверии Правительству Российской Федерации;</w:t>
      </w:r>
    </w:p>
    <w:bookmarkStart w:id="749" w:name="P749"/>
    <w:bookmarkEnd w:id="749"/>
    <w:p>
      <w:pPr>
        <w:pStyle w:val="0"/>
        <w:spacing w:before="200" w:line-rule="auto"/>
        <w:ind w:firstLine="540"/>
        <w:jc w:val="both"/>
      </w:pPr>
      <w:r>
        <w:rPr>
          <w:sz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history="0" w:anchor="P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&lt;21&gt;</w:t>
        </w:r>
      </w:hyperlink>
      <w:r>
        <w:rPr>
          <w:sz w:val="20"/>
        </w:rPr>
        <w:t xml:space="preserve">;</w:t>
      </w:r>
    </w:p>
    <w:p>
      <w:pPr>
        <w:pStyle w:val="0"/>
        <w:spacing w:before="200" w:line-rule="auto"/>
        <w:ind w:firstLine="540"/>
        <w:jc w:val="both"/>
      </w:pPr>
      <w:r>
        <w:rPr>
          <w:sz w:val="20"/>
        </w:rPr>
        <w:t xml:space="preserve">г) назначение на должность и освобождение от должности Председателя Центрального банка Российской Федерации;</w:t>
      </w:r>
    </w:p>
    <w:p>
      <w:pPr>
        <w:pStyle w:val="0"/>
        <w:spacing w:before="200" w:line-rule="auto"/>
        <w:ind w:firstLine="540"/>
        <w:jc w:val="both"/>
      </w:pPr>
      <w:r>
        <w:rPr>
          <w:sz w:val="20"/>
        </w:rPr>
        <w:t xml:space="preserve">г.1) заслушивание ежегодных отчетов Центрального банка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w:history="0" r:id="rId82" w:tooltip="Федеральный конституционный закон от 26.02.1997 N 1-ФКЗ (ред. от 09.11.2020)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w:history="0" r:id="rId8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объявление амнистии;</w:t>
      </w:r>
    </w:p>
    <w:p>
      <w:pPr>
        <w:pStyle w:val="0"/>
        <w:spacing w:before="200" w:line-rule="auto"/>
        <w:ind w:firstLine="540"/>
        <w:jc w:val="both"/>
      </w:pPr>
      <w:r>
        <w:rPr>
          <w:sz w:val="20"/>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Государственная Дума принимает постановления по вопросам, отнесенным к ее ведению Конституцией Российской Федерации.</w:t>
      </w:r>
    </w:p>
    <w:p>
      <w:pPr>
        <w:pStyle w:val="0"/>
        <w:spacing w:before="200" w:line-rule="auto"/>
        <w:ind w:firstLine="540"/>
        <w:jc w:val="both"/>
      </w:pPr>
      <w:r>
        <w:rPr>
          <w:sz w:val="20"/>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0"/>
        <w:spacing w:before="200" w:line-rule="auto"/>
        <w:ind w:firstLine="540"/>
        <w:jc w:val="both"/>
      </w:pPr>
      <w:r>
        <w:rPr>
          <w:sz w:val="20"/>
        </w:rPr>
        <w:t xml:space="preserve">--------------------------------</w:t>
      </w:r>
    </w:p>
    <w:bookmarkStart w:id="759" w:name="P759"/>
    <w:bookmarkEnd w:id="759"/>
    <w:p>
      <w:pPr>
        <w:pStyle w:val="0"/>
        <w:spacing w:before="200" w:line-rule="auto"/>
        <w:ind w:firstLine="540"/>
        <w:jc w:val="both"/>
      </w:pPr>
      <w:r>
        <w:rPr>
          <w:sz w:val="20"/>
        </w:rPr>
        <w:t xml:space="preserve">&lt;21&gt; Часть 1 дополнена новым </w:t>
      </w:r>
      <w:hyperlink w:history="0" w:anchor="P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r>
          <w:rPr>
            <w:sz w:val="20"/>
            <w:color w:val="0000ff"/>
          </w:rPr>
          <w:t xml:space="preserve">пунктом "в"</w:t>
        </w:r>
      </w:hyperlink>
      <w:r>
        <w:rPr>
          <w:sz w:val="20"/>
        </w:rPr>
        <w:t xml:space="preserve">, буквенные обозначения последующих пунктов изменены в соответствии с </w:t>
      </w:r>
      <w:hyperlink w:history="0" r:id="rId84"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ind w:firstLine="540"/>
        <w:jc w:val="both"/>
      </w:pPr>
      <w:r>
        <w:rPr>
          <w:sz w:val="20"/>
        </w:rPr>
      </w:r>
    </w:p>
    <w:p>
      <w:pPr>
        <w:pStyle w:val="2"/>
        <w:outlineLvl w:val="2"/>
        <w:jc w:val="center"/>
      </w:pPr>
      <w:r>
        <w:rPr>
          <w:sz w:val="20"/>
        </w:rPr>
        <w:t xml:space="preserve">Статья 103.1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w:t>
      </w:r>
      <w:r>
        <w:rPr>
          <w:sz w:val="20"/>
        </w:rPr>
        <w:t xml:space="preserve">законами</w:t>
      </w:r>
      <w:r>
        <w:rPr>
          <w:sz w:val="20"/>
        </w:rPr>
        <w:t xml:space="preserve"> и регламентами палат Федерального Собрания.</w:t>
      </w:r>
    </w:p>
    <w:p>
      <w:pPr>
        <w:pStyle w:val="0"/>
      </w:pPr>
      <w:r>
        <w:rPr>
          <w:sz w:val="20"/>
        </w:rPr>
      </w:r>
    </w:p>
    <w:p>
      <w:pPr>
        <w:pStyle w:val="2"/>
        <w:outlineLvl w:val="2"/>
        <w:jc w:val="center"/>
      </w:pPr>
      <w:r>
        <w:rPr>
          <w:sz w:val="20"/>
        </w:rPr>
        <w:t xml:space="preserve">Статья 104</w:t>
      </w:r>
    </w:p>
    <w:p>
      <w:pPr>
        <w:pStyle w:val="0"/>
      </w:pPr>
      <w:r>
        <w:rPr>
          <w:sz w:val="20"/>
        </w:rPr>
      </w:r>
    </w:p>
    <w:p>
      <w:pPr>
        <w:pStyle w:val="0"/>
        <w:ind w:firstLine="540"/>
        <w:jc w:val="both"/>
      </w:pPr>
      <w:r>
        <w:rPr>
          <w:sz w:val="20"/>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Законопроекты вносятся в Государственную Думу.</w:t>
      </w:r>
    </w:p>
    <w:p>
      <w:pPr>
        <w:pStyle w:val="0"/>
        <w:spacing w:before="200" w:line-rule="auto"/>
        <w:ind w:firstLine="540"/>
        <w:jc w:val="both"/>
      </w:pPr>
      <w:r>
        <w:rPr>
          <w:sz w:val="20"/>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0"/>
        <w:ind w:firstLine="540"/>
        <w:jc w:val="both"/>
      </w:pPr>
      <w:r>
        <w:rPr>
          <w:sz w:val="20"/>
        </w:rPr>
      </w:r>
    </w:p>
    <w:p>
      <w:pPr>
        <w:pStyle w:val="2"/>
        <w:outlineLvl w:val="2"/>
        <w:jc w:val="center"/>
      </w:pPr>
      <w:r>
        <w:rPr>
          <w:sz w:val="20"/>
        </w:rPr>
        <w:t xml:space="preserve">Статья 105</w:t>
      </w:r>
    </w:p>
    <w:p>
      <w:pPr>
        <w:pStyle w:val="0"/>
      </w:pPr>
      <w:r>
        <w:rPr>
          <w:sz w:val="20"/>
        </w:rPr>
      </w:r>
    </w:p>
    <w:p>
      <w:pPr>
        <w:pStyle w:val="0"/>
        <w:ind w:firstLine="540"/>
        <w:jc w:val="both"/>
      </w:pPr>
      <w:r>
        <w:rPr>
          <w:sz w:val="20"/>
        </w:rPr>
        <w:t xml:space="preserve">1. Федеральные законы принимаются Государственной Думой.</w:t>
      </w:r>
    </w:p>
    <w:p>
      <w:pPr>
        <w:pStyle w:val="0"/>
        <w:spacing w:before="200" w:line-rule="auto"/>
        <w:ind w:firstLine="540"/>
        <w:jc w:val="both"/>
      </w:pPr>
      <w:r>
        <w:rPr>
          <w:sz w:val="20"/>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0"/>
        <w:spacing w:before="200" w:line-rule="auto"/>
        <w:ind w:firstLine="540"/>
        <w:jc w:val="both"/>
      </w:pPr>
      <w:r>
        <w:rPr>
          <w:sz w:val="20"/>
        </w:rPr>
        <w:t xml:space="preserve">3. Принятые Государственной Думой федеральные законы в течение пяти дней передаются на рассмотрение Совета Федерации.</w:t>
      </w:r>
    </w:p>
    <w:p>
      <w:pPr>
        <w:pStyle w:val="0"/>
        <w:spacing w:before="200" w:line-rule="auto"/>
        <w:ind w:firstLine="540"/>
        <w:jc w:val="both"/>
      </w:pPr>
      <w:r>
        <w:rPr>
          <w:sz w:val="20"/>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0"/>
      </w:pPr>
      <w:r>
        <w:rPr>
          <w:sz w:val="20"/>
        </w:rPr>
      </w:r>
    </w:p>
    <w:p>
      <w:pPr>
        <w:pStyle w:val="2"/>
        <w:outlineLvl w:val="2"/>
        <w:jc w:val="center"/>
      </w:pPr>
      <w:r>
        <w:rPr>
          <w:sz w:val="20"/>
        </w:rPr>
        <w:t xml:space="preserve">Статья 106</w:t>
      </w:r>
    </w:p>
    <w:p>
      <w:pPr>
        <w:pStyle w:val="0"/>
      </w:pPr>
      <w:r>
        <w:rPr>
          <w:sz w:val="20"/>
        </w:rPr>
      </w:r>
    </w:p>
    <w:p>
      <w:pPr>
        <w:pStyle w:val="0"/>
        <w:ind w:firstLine="540"/>
        <w:jc w:val="both"/>
      </w:pPr>
      <w:r>
        <w:rPr>
          <w:sz w:val="20"/>
        </w:rPr>
        <w:t xml:space="preserve">Обязательному рассмотрению в Совете Федерации подлежат принятые Государственной Думой федеральные законы по вопросам:</w:t>
      </w:r>
    </w:p>
    <w:p>
      <w:pPr>
        <w:pStyle w:val="0"/>
        <w:spacing w:before="200" w:line-rule="auto"/>
        <w:ind w:firstLine="540"/>
        <w:jc w:val="both"/>
      </w:pPr>
      <w:r>
        <w:rPr>
          <w:sz w:val="20"/>
        </w:rPr>
        <w:t xml:space="preserve">а) федерального бюджета;</w:t>
      </w:r>
    </w:p>
    <w:p>
      <w:pPr>
        <w:pStyle w:val="0"/>
        <w:spacing w:before="200" w:line-rule="auto"/>
        <w:ind w:firstLine="540"/>
        <w:jc w:val="both"/>
      </w:pPr>
      <w:r>
        <w:rPr>
          <w:sz w:val="20"/>
        </w:rPr>
        <w:t xml:space="preserve">б) федеральных налогов и сборов;</w:t>
      </w:r>
    </w:p>
    <w:p>
      <w:pPr>
        <w:pStyle w:val="0"/>
        <w:spacing w:before="200" w:line-rule="auto"/>
        <w:ind w:firstLine="540"/>
        <w:jc w:val="both"/>
      </w:pPr>
      <w:r>
        <w:rPr>
          <w:sz w:val="20"/>
        </w:rPr>
        <w:t xml:space="preserve">в) финансового, валютного, кредитного, таможенного регулирования, денежной эмиссии;</w:t>
      </w:r>
    </w:p>
    <w:p>
      <w:pPr>
        <w:pStyle w:val="0"/>
        <w:spacing w:before="200" w:line-rule="auto"/>
        <w:ind w:firstLine="540"/>
        <w:jc w:val="both"/>
      </w:pPr>
      <w:r>
        <w:rPr>
          <w:sz w:val="20"/>
        </w:rPr>
        <w:t xml:space="preserve">г) ратификации и денонсации международных договоров Российской Федерации;</w:t>
      </w:r>
    </w:p>
    <w:p>
      <w:pPr>
        <w:pStyle w:val="0"/>
        <w:spacing w:before="200" w:line-rule="auto"/>
        <w:ind w:firstLine="540"/>
        <w:jc w:val="both"/>
      </w:pPr>
      <w:r>
        <w:rPr>
          <w:sz w:val="20"/>
        </w:rPr>
        <w:t xml:space="preserve">д) статуса и защиты государственной границы Российской Федерации;</w:t>
      </w:r>
    </w:p>
    <w:p>
      <w:pPr>
        <w:pStyle w:val="0"/>
        <w:spacing w:before="200" w:line-rule="auto"/>
        <w:ind w:firstLine="540"/>
        <w:jc w:val="both"/>
      </w:pPr>
      <w:r>
        <w:rPr>
          <w:sz w:val="20"/>
        </w:rPr>
        <w:t xml:space="preserve">е) войны и мира.</w:t>
      </w:r>
    </w:p>
    <w:p>
      <w:pPr>
        <w:pStyle w:val="0"/>
      </w:pPr>
      <w:r>
        <w:rPr>
          <w:sz w:val="20"/>
        </w:rPr>
      </w:r>
    </w:p>
    <w:p>
      <w:pPr>
        <w:pStyle w:val="2"/>
        <w:outlineLvl w:val="2"/>
        <w:jc w:val="center"/>
      </w:pPr>
      <w:r>
        <w:rPr>
          <w:sz w:val="20"/>
        </w:rPr>
        <w:t xml:space="preserve">Статья 107</w:t>
      </w:r>
    </w:p>
    <w:p>
      <w:pPr>
        <w:pStyle w:val="0"/>
      </w:pPr>
      <w:r>
        <w:rPr>
          <w:sz w:val="20"/>
        </w:rPr>
      </w:r>
    </w:p>
    <w:p>
      <w:pPr>
        <w:pStyle w:val="0"/>
        <w:ind w:firstLine="540"/>
        <w:jc w:val="both"/>
      </w:pPr>
      <w:r>
        <w:rPr>
          <w:sz w:val="20"/>
        </w:rPr>
        <w:t xml:space="preserve">1. Принятый федеральный закон в течение пяти дней направляется Президенту Российской Федерации для подписания и обнародования.</w:t>
      </w:r>
    </w:p>
    <w:bookmarkStart w:id="792" w:name="P792"/>
    <w:bookmarkEnd w:id="792"/>
    <w:p>
      <w:pPr>
        <w:pStyle w:val="0"/>
        <w:spacing w:before="200" w:line-rule="auto"/>
        <w:ind w:firstLine="540"/>
        <w:jc w:val="both"/>
      </w:pPr>
      <w:r>
        <w:rPr>
          <w:sz w:val="20"/>
        </w:rPr>
        <w:t xml:space="preserve">2. Президент Российской Федерации в течение четырнадцати дней подписывает федеральный закон и обнародует его.</w:t>
      </w:r>
    </w:p>
    <w:bookmarkStart w:id="793" w:name="P793"/>
    <w:bookmarkEnd w:id="793"/>
    <w:p>
      <w:pPr>
        <w:pStyle w:val="0"/>
        <w:spacing w:before="200" w:line-rule="auto"/>
        <w:ind w:firstLine="540"/>
        <w:jc w:val="both"/>
      </w:pPr>
      <w:r>
        <w:rPr>
          <w:sz w:val="20"/>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108</w:t>
      </w:r>
    </w:p>
    <w:p>
      <w:pPr>
        <w:pStyle w:val="0"/>
      </w:pPr>
      <w:r>
        <w:rPr>
          <w:sz w:val="20"/>
        </w:rPr>
      </w:r>
    </w:p>
    <w:p>
      <w:pPr>
        <w:pStyle w:val="0"/>
        <w:ind w:firstLine="540"/>
        <w:jc w:val="both"/>
      </w:pPr>
      <w:r>
        <w:rPr>
          <w:sz w:val="20"/>
        </w:rPr>
        <w:t xml:space="preserve">1. Федеральные конституционные законы принимаются по вопросам, предусмотренным Конституцией Российской Федерации.</w:t>
      </w:r>
    </w:p>
    <w:bookmarkStart w:id="798" w:name="P798"/>
    <w:bookmarkEnd w:id="798"/>
    <w:p>
      <w:pPr>
        <w:pStyle w:val="0"/>
        <w:spacing w:before="200" w:line-rule="auto"/>
        <w:ind w:firstLine="540"/>
        <w:jc w:val="both"/>
      </w:pPr>
      <w:r>
        <w:rPr>
          <w:sz w:val="20"/>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109</w:t>
      </w:r>
    </w:p>
    <w:p>
      <w:pPr>
        <w:pStyle w:val="0"/>
      </w:pPr>
      <w:r>
        <w:rPr>
          <w:sz w:val="20"/>
        </w:rPr>
      </w:r>
    </w:p>
    <w:p>
      <w:pPr>
        <w:pStyle w:val="0"/>
        <w:ind w:firstLine="540"/>
        <w:jc w:val="both"/>
      </w:pPr>
      <w:r>
        <w:rPr>
          <w:sz w:val="20"/>
        </w:rPr>
        <w:t xml:space="preserve">1. Государственная Дума может быть распущена Президентом Российской Федерации в случаях, предусмотренных </w:t>
      </w:r>
      <w:hyperlink w:history="0" w:anchor="P818" w:tooltip="Статья 111">
        <w:r>
          <w:rPr>
            <w:sz w:val="20"/>
            <w:color w:val="0000ff"/>
          </w:rPr>
          <w:t xml:space="preserve">статьями 111</w:t>
        </w:r>
      </w:hyperlink>
      <w:r>
        <w:rPr>
          <w:sz w:val="20"/>
        </w:rPr>
        <w:t xml:space="preserve">, </w:t>
      </w:r>
      <w:hyperlink w:history="0" w:anchor="P825" w:tooltip="Статья 112 &lt;*&gt;">
        <w:r>
          <w:rPr>
            <w:sz w:val="20"/>
            <w:color w:val="0000ff"/>
          </w:rPr>
          <w:t xml:space="preserve">112</w:t>
        </w:r>
      </w:hyperlink>
      <w:r>
        <w:rPr>
          <w:sz w:val="20"/>
        </w:rPr>
        <w:t xml:space="preserve"> и </w:t>
      </w:r>
      <w:hyperlink w:history="0" w:anchor="P869" w:tooltip="Статья 117">
        <w:r>
          <w:rPr>
            <w:sz w:val="20"/>
            <w:color w:val="0000ff"/>
          </w:rPr>
          <w:t xml:space="preserve">117</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bookmarkStart w:id="804" w:name="P804"/>
    <w:bookmarkEnd w:id="804"/>
    <w:p>
      <w:pPr>
        <w:pStyle w:val="0"/>
        <w:spacing w:before="200" w:line-rule="auto"/>
        <w:ind w:firstLine="540"/>
        <w:jc w:val="both"/>
      </w:pPr>
      <w:r>
        <w:rPr>
          <w:sz w:val="20"/>
        </w:rPr>
        <w:t xml:space="preserve">3. Государственная Дума не может быть распущена по основаниям, предусмотренным </w:t>
      </w:r>
      <w:hyperlink w:history="0" w:anchor="P869" w:tooltip="Статья 117">
        <w:r>
          <w:rPr>
            <w:sz w:val="20"/>
            <w:color w:val="0000ff"/>
          </w:rPr>
          <w:t xml:space="preserve">статьей 117</w:t>
        </w:r>
      </w:hyperlink>
      <w:r>
        <w:rPr>
          <w:sz w:val="20"/>
        </w:rPr>
        <w:t xml:space="preserve"> Конституции Российской Федерации, в течение года после ее избрания.</w:t>
      </w:r>
    </w:p>
    <w:p>
      <w:pPr>
        <w:pStyle w:val="0"/>
        <w:spacing w:before="200" w:line-rule="auto"/>
        <w:ind w:firstLine="540"/>
        <w:jc w:val="both"/>
      </w:pPr>
      <w:r>
        <w:rPr>
          <w:sz w:val="20"/>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bookmarkStart w:id="806" w:name="P806"/>
    <w:bookmarkEnd w:id="806"/>
    <w:p>
      <w:pPr>
        <w:pStyle w:val="0"/>
        <w:spacing w:before="200" w:line-rule="auto"/>
        <w:ind w:firstLine="540"/>
        <w:jc w:val="both"/>
      </w:pPr>
      <w:r>
        <w:rPr>
          <w:sz w:val="20"/>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0"/>
      </w:pPr>
      <w:r>
        <w:rPr>
          <w:sz w:val="20"/>
        </w:rPr>
      </w:r>
    </w:p>
    <w:bookmarkStart w:id="808" w:name="P808"/>
    <w:bookmarkEnd w:id="808"/>
    <w:p>
      <w:pPr>
        <w:pStyle w:val="2"/>
        <w:outlineLvl w:val="1"/>
        <w:jc w:val="center"/>
      </w:pPr>
      <w:r>
        <w:rPr>
          <w:sz w:val="20"/>
        </w:rPr>
        <w:t xml:space="preserve">ГЛАВА 6.</w:t>
      </w:r>
    </w:p>
    <w:p>
      <w:pPr>
        <w:pStyle w:val="2"/>
        <w:jc w:val="center"/>
      </w:pPr>
      <w:r>
        <w:rPr>
          <w:sz w:val="20"/>
        </w:rPr>
        <w:t xml:space="preserve">ПРАВИТЕЛЬСТВО РОССИЙСКОЙ ФЕДЕРАЦИИ</w:t>
      </w:r>
    </w:p>
    <w:p>
      <w:pPr>
        <w:pStyle w:val="0"/>
      </w:pPr>
      <w:r>
        <w:rPr>
          <w:sz w:val="20"/>
        </w:rPr>
      </w:r>
    </w:p>
    <w:p>
      <w:pPr>
        <w:pStyle w:val="2"/>
        <w:outlineLvl w:val="2"/>
        <w:jc w:val="center"/>
      </w:pPr>
      <w:r>
        <w:rPr>
          <w:sz w:val="20"/>
        </w:rPr>
        <w:t xml:space="preserve">Статья 110</w:t>
      </w:r>
    </w:p>
    <w:p>
      <w:pPr>
        <w:pStyle w:val="0"/>
      </w:pPr>
      <w:r>
        <w:rPr>
          <w:sz w:val="20"/>
        </w:rPr>
      </w:r>
    </w:p>
    <w:p>
      <w:pPr>
        <w:pStyle w:val="0"/>
        <w:ind w:firstLine="540"/>
        <w:jc w:val="both"/>
      </w:pPr>
      <w:r>
        <w:rPr>
          <w:sz w:val="20"/>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0"/>
        <w:spacing w:before="200" w:line-rule="auto"/>
        <w:ind w:firstLine="540"/>
        <w:jc w:val="both"/>
      </w:pPr>
      <w:r>
        <w:rPr>
          <w:sz w:val="20"/>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w:history="0" r:id="rId8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18" w:name="P818"/>
    <w:bookmarkEnd w:id="818"/>
    <w:p>
      <w:pPr>
        <w:pStyle w:val="2"/>
        <w:outlineLvl w:val="2"/>
        <w:jc w:val="center"/>
      </w:pPr>
      <w:r>
        <w:rPr>
          <w:sz w:val="20"/>
        </w:rPr>
        <w:t xml:space="preserve">Статья 111</w:t>
      </w:r>
    </w:p>
    <w:p>
      <w:pPr>
        <w:pStyle w:val="0"/>
      </w:pPr>
      <w:r>
        <w:rPr>
          <w:sz w:val="20"/>
        </w:rPr>
      </w:r>
    </w:p>
    <w:p>
      <w:pPr>
        <w:pStyle w:val="0"/>
        <w:ind w:firstLine="540"/>
        <w:jc w:val="both"/>
      </w:pPr>
      <w:r>
        <w:rPr>
          <w:sz w:val="20"/>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823" w:name="P823"/>
    <w:bookmarkEnd w:id="823"/>
    <w:p>
      <w:pPr>
        <w:pStyle w:val="0"/>
        <w:spacing w:before="200" w:line-rule="auto"/>
        <w:ind w:firstLine="540"/>
        <w:jc w:val="both"/>
      </w:pPr>
      <w:r>
        <w:rPr>
          <w:sz w:val="20"/>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25" w:name="P825"/>
    <w:bookmarkEnd w:id="825"/>
    <w:p>
      <w:pPr>
        <w:pStyle w:val="2"/>
        <w:outlineLvl w:val="2"/>
        <w:jc w:val="center"/>
      </w:pPr>
      <w:r>
        <w:rPr>
          <w:sz w:val="20"/>
        </w:rPr>
        <w:t xml:space="preserve">Статья 112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bookmarkStart w:id="828" w:name="P828"/>
    <w:bookmarkEnd w:id="828"/>
    <w:p>
      <w:pPr>
        <w:pStyle w:val="0"/>
        <w:spacing w:before="200" w:line-rule="auto"/>
        <w:ind w:firstLine="540"/>
        <w:jc w:val="both"/>
      </w:pPr>
      <w:r>
        <w:rPr>
          <w:sz w:val="20"/>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pStyle w:val="0"/>
        <w:spacing w:before="200" w:line-rule="auto"/>
        <w:ind w:firstLine="540"/>
        <w:jc w:val="both"/>
      </w:pPr>
      <w:r>
        <w:rPr>
          <w:sz w:val="20"/>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Style w:val="0"/>
        <w:spacing w:before="200" w:line-rule="auto"/>
        <w:ind w:firstLine="540"/>
        <w:jc w:val="both"/>
      </w:pPr>
      <w:r>
        <w:rPr>
          <w:sz w:val="20"/>
        </w:rPr>
        <w:t xml:space="preserve">4.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Style w:val="0"/>
        <w:spacing w:before="200" w:line-rule="auto"/>
        <w:ind w:firstLine="540"/>
        <w:jc w:val="both"/>
      </w:pPr>
      <w:r>
        <w:rPr>
          <w:sz w:val="20"/>
        </w:rPr>
        <w:t xml:space="preserve">5. В случае, предусмотренном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по представлению Председателя Правительства Российской Федерации.</w:t>
      </w:r>
    </w:p>
    <w:p>
      <w:pPr>
        <w:pStyle w:val="0"/>
      </w:pPr>
      <w:r>
        <w:rPr>
          <w:sz w:val="20"/>
        </w:rPr>
      </w:r>
    </w:p>
    <w:p>
      <w:pPr>
        <w:pStyle w:val="2"/>
        <w:outlineLvl w:val="2"/>
        <w:jc w:val="center"/>
      </w:pPr>
      <w:r>
        <w:rPr>
          <w:sz w:val="20"/>
        </w:rPr>
        <w:t xml:space="preserve">Статья 113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pStyle w:val="0"/>
      </w:pPr>
      <w:r>
        <w:rPr>
          <w:sz w:val="20"/>
        </w:rPr>
      </w:r>
    </w:p>
    <w:p>
      <w:pPr>
        <w:pStyle w:val="2"/>
        <w:outlineLvl w:val="2"/>
        <w:jc w:val="center"/>
      </w:pPr>
      <w:r>
        <w:rPr>
          <w:sz w:val="20"/>
        </w:rPr>
        <w:t xml:space="preserve">Статья 114</w:t>
      </w:r>
    </w:p>
    <w:p>
      <w:pPr>
        <w:pStyle w:val="0"/>
      </w:pPr>
      <w:r>
        <w:rPr>
          <w:sz w:val="20"/>
        </w:rPr>
      </w:r>
    </w:p>
    <w:p>
      <w:pPr>
        <w:pStyle w:val="0"/>
        <w:ind w:firstLine="540"/>
        <w:jc w:val="both"/>
      </w:pPr>
      <w:r>
        <w:rPr>
          <w:sz w:val="20"/>
        </w:rPr>
        <w:t xml:space="preserve">1. Правительство Российской Федерации:</w:t>
      </w:r>
    </w:p>
    <w:bookmarkStart w:id="840" w:name="P840"/>
    <w:bookmarkEnd w:id="840"/>
    <w:p>
      <w:pPr>
        <w:pStyle w:val="0"/>
        <w:spacing w:before="200" w:line-rule="auto"/>
        <w:ind w:firstLine="540"/>
        <w:jc w:val="both"/>
      </w:pPr>
      <w:r>
        <w:rPr>
          <w:sz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history="0" w:anchor="P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&lt;22&gt;</w:t>
        </w:r>
      </w:hyperlink>
      <w:r>
        <w:rPr>
          <w:sz w:val="20"/>
        </w:rPr>
        <w:t xml:space="preserve">;</w:t>
      </w:r>
    </w:p>
    <w:p>
      <w:pPr>
        <w:pStyle w:val="0"/>
        <w:spacing w:before="200" w:line-rule="auto"/>
        <w:ind w:firstLine="540"/>
        <w:jc w:val="both"/>
      </w:pPr>
      <w:r>
        <w:rPr>
          <w:sz w:val="20"/>
        </w:rPr>
        <w:t xml:space="preserve">б) обеспечивает проведение в Российской Федерации единой финансовой, кредитной и денежной политики;</w:t>
      </w:r>
    </w:p>
    <w:p>
      <w:pPr>
        <w:pStyle w:val="0"/>
        <w:spacing w:before="200" w:line-rule="auto"/>
        <w:ind w:firstLine="540"/>
        <w:jc w:val="both"/>
      </w:pPr>
      <w:r>
        <w:rPr>
          <w:sz w:val="20"/>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осуществляет управление федеральной собственностью;</w:t>
      </w:r>
    </w:p>
    <w:p>
      <w:pPr>
        <w:pStyle w:val="0"/>
        <w:spacing w:before="200" w:line-rule="auto"/>
        <w:ind w:firstLine="540"/>
        <w:jc w:val="both"/>
      </w:pPr>
      <w:r>
        <w:rPr>
          <w:sz w:val="20"/>
        </w:rPr>
        <w:t xml:space="preserve">д) осуществляет меры по обеспечению обороны страны, государственной безопасности, реализации внешней политики Российской Федерации;</w:t>
      </w:r>
    </w:p>
    <w:p>
      <w:pPr>
        <w:pStyle w:val="0"/>
        <w:spacing w:before="200" w:line-rule="auto"/>
        <w:ind w:firstLine="540"/>
        <w:jc w:val="both"/>
      </w:pPr>
      <w:r>
        <w:rPr>
          <w:sz w:val="20"/>
        </w:rPr>
        <w:t xml:space="preserve">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0"/>
        <w:spacing w:before="200" w:line-rule="auto"/>
        <w:ind w:firstLine="540"/>
        <w:jc w:val="both"/>
      </w:pPr>
      <w:r>
        <w:rPr>
          <w:sz w:val="2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е.2) осуществляет меры по поддержке добровольческой (волонтерской) деятельности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е.3) содействует развитию предпринимательства и частной инициативы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е.6) создает условия для развития системы экологического образования граждан, воспитания экологической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0"/>
        <w:spacing w:before="200" w:line-rule="auto"/>
        <w:ind w:firstLine="540"/>
        <w:jc w:val="both"/>
      </w:pPr>
      <w:r>
        <w:rPr>
          <w:sz w:val="20"/>
        </w:rPr>
        <w:t xml:space="preserve">2. Порядок деятельности Правительства Российской Федерации определяется федеральным конституционным </w:t>
      </w:r>
      <w:hyperlink w:history="0" r:id="rId8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&lt;22&gt; Редакция </w:t>
      </w:r>
      <w:hyperlink w:history="0" w:anchor="P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r>
          <w:rPr>
            <w:sz w:val="20"/>
            <w:color w:val="0000ff"/>
          </w:rPr>
          <w:t xml:space="preserve">пункта "а" части 1</w:t>
        </w:r>
      </w:hyperlink>
      <w:r>
        <w:rPr>
          <w:sz w:val="20"/>
        </w:rPr>
        <w:t xml:space="preserve"> приведена в соответствии с </w:t>
      </w:r>
      <w:hyperlink w:history="0" r:id="rId87"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pPr>
      <w:r>
        <w:rPr>
          <w:sz w:val="20"/>
        </w:rPr>
      </w:r>
    </w:p>
    <w:p>
      <w:pPr>
        <w:pStyle w:val="2"/>
        <w:outlineLvl w:val="2"/>
        <w:jc w:val="center"/>
      </w:pPr>
      <w:r>
        <w:rPr>
          <w:sz w:val="20"/>
        </w:rPr>
        <w:t xml:space="preserve">Статья 115</w:t>
      </w:r>
    </w:p>
    <w:p>
      <w:pPr>
        <w:pStyle w:val="0"/>
      </w:pPr>
      <w:r>
        <w:rPr>
          <w:sz w:val="20"/>
        </w:rPr>
      </w:r>
    </w:p>
    <w:p>
      <w:pPr>
        <w:pStyle w:val="0"/>
        <w:ind w:firstLine="540"/>
        <w:jc w:val="both"/>
      </w:pPr>
      <w:r>
        <w:rPr>
          <w:sz w:val="20"/>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Постановления и распоряжения Правительства Российской Федерации обязательны к исполнению в Российской Федерации.</w:t>
      </w:r>
    </w:p>
    <w:p>
      <w:pPr>
        <w:pStyle w:val="0"/>
        <w:spacing w:before="200" w:line-rule="auto"/>
        <w:ind w:firstLine="540"/>
        <w:jc w:val="both"/>
      </w:pPr>
      <w:r>
        <w:rPr>
          <w:sz w:val="20"/>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116</w:t>
      </w:r>
    </w:p>
    <w:p>
      <w:pPr>
        <w:pStyle w:val="0"/>
      </w:pPr>
      <w:r>
        <w:rPr>
          <w:sz w:val="20"/>
        </w:rPr>
      </w:r>
    </w:p>
    <w:p>
      <w:pPr>
        <w:pStyle w:val="0"/>
        <w:ind w:firstLine="540"/>
        <w:jc w:val="both"/>
      </w:pPr>
      <w:r>
        <w:rPr>
          <w:sz w:val="20"/>
        </w:rPr>
        <w:t xml:space="preserve">Перед вновь избранным Президентом Российской Федерации Правительство Российской Федерации слагает свои полномочия.</w:t>
      </w:r>
    </w:p>
    <w:p>
      <w:pPr>
        <w:pStyle w:val="0"/>
      </w:pPr>
      <w:r>
        <w:rPr>
          <w:sz w:val="20"/>
        </w:rPr>
      </w:r>
    </w:p>
    <w:bookmarkStart w:id="869" w:name="P869"/>
    <w:bookmarkEnd w:id="869"/>
    <w:p>
      <w:pPr>
        <w:pStyle w:val="2"/>
        <w:outlineLvl w:val="2"/>
        <w:jc w:val="center"/>
      </w:pPr>
      <w:r>
        <w:rPr>
          <w:sz w:val="20"/>
        </w:rPr>
        <w:t xml:space="preserve">Статья 117</w:t>
      </w:r>
    </w:p>
    <w:p>
      <w:pPr>
        <w:pStyle w:val="0"/>
      </w:pPr>
      <w:r>
        <w:rPr>
          <w:sz w:val="20"/>
        </w:rPr>
      </w:r>
    </w:p>
    <w:p>
      <w:pPr>
        <w:pStyle w:val="0"/>
        <w:ind w:firstLine="540"/>
        <w:jc w:val="both"/>
      </w:pPr>
      <w:r>
        <w:rPr>
          <w:sz w:val="20"/>
        </w:rPr>
        <w:t xml:space="preserve">1. Правительство Российской Федерации может подать в отставку, которая принимается или отклоняется Президентом Российской Федерации.</w:t>
      </w:r>
    </w:p>
    <w:p>
      <w:pPr>
        <w:pStyle w:val="0"/>
        <w:spacing w:before="200" w:line-rule="auto"/>
        <w:ind w:firstLine="540"/>
        <w:jc w:val="both"/>
      </w:pPr>
      <w:r>
        <w:rPr>
          <w:sz w:val="20"/>
        </w:rPr>
        <w:t xml:space="preserve">2. Президент Российской Федерации может принять решение об отставке Правительства Российской Федерации.</w:t>
      </w:r>
    </w:p>
    <w:p>
      <w:pPr>
        <w:pStyle w:val="0"/>
        <w:spacing w:before="200" w:line-rule="auto"/>
        <w:ind w:firstLine="540"/>
        <w:jc w:val="both"/>
      </w:pPr>
      <w:r>
        <w:rPr>
          <w:sz w:val="2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history="0" w:anchor="P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r>
          <w:rPr>
            <w:sz w:val="20"/>
            <w:color w:val="0000ff"/>
          </w:rPr>
          <w:t xml:space="preserve">частями 3</w:t>
        </w:r>
      </w:hyperlink>
      <w:r>
        <w:rPr>
          <w:sz w:val="20"/>
        </w:rPr>
        <w:t xml:space="preserve"> - </w:t>
      </w:r>
      <w:hyperlink w:history="0" w:anchor="P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r>
          <w:rPr>
            <w:sz w:val="20"/>
            <w:color w:val="0000ff"/>
          </w:rPr>
          <w:t xml:space="preserve">5 статьи 109</w:t>
        </w:r>
      </w:hyperlink>
      <w:r>
        <w:rPr>
          <w:sz w:val="20"/>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bookmarkStart w:id="879" w:name="P879"/>
    <w:bookmarkEnd w:id="879"/>
    <w:p>
      <w:pPr>
        <w:pStyle w:val="2"/>
        <w:outlineLvl w:val="1"/>
        <w:jc w:val="center"/>
      </w:pPr>
      <w:r>
        <w:rPr>
          <w:sz w:val="20"/>
        </w:rPr>
        <w:t xml:space="preserve">ГЛАВА 7.</w:t>
      </w:r>
    </w:p>
    <w:p>
      <w:pPr>
        <w:pStyle w:val="2"/>
        <w:jc w:val="center"/>
      </w:pPr>
      <w:r>
        <w:rPr>
          <w:sz w:val="20"/>
        </w:rPr>
        <w:t xml:space="preserve">СУДЕБНАЯ ВЛАСТЬ И ПРОКУРАТУРА &lt;23&gt;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&lt;23&gt; Редакция наименования главы 7 приведена в соответствии с </w:t>
      </w:r>
      <w:hyperlink w:history="0" r:id="rId88"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118</w:t>
      </w:r>
    </w:p>
    <w:p>
      <w:pPr>
        <w:pStyle w:val="0"/>
      </w:pPr>
      <w:r>
        <w:rPr>
          <w:sz w:val="20"/>
        </w:rPr>
      </w:r>
    </w:p>
    <w:p>
      <w:pPr>
        <w:pStyle w:val="0"/>
        <w:ind w:firstLine="540"/>
        <w:jc w:val="both"/>
      </w:pPr>
      <w:r>
        <w:rPr>
          <w:sz w:val="20"/>
        </w:rPr>
        <w:t xml:space="preserve">1. Правосудие в Российской Федерации осуществляется только судом.</w:t>
      </w:r>
    </w:p>
    <w:p>
      <w:pPr>
        <w:pStyle w:val="0"/>
        <w:spacing w:before="200" w:line-rule="auto"/>
        <w:ind w:firstLine="540"/>
        <w:jc w:val="both"/>
      </w:pPr>
      <w:r>
        <w:rPr>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3. Судебная система Российской Федерации устанавливается Конституцией Российской Федерации и федеральным конституционным </w:t>
      </w:r>
      <w:hyperlink w:history="0" r:id="rId89"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2"/>
        <w:outlineLvl w:val="2"/>
        <w:jc w:val="center"/>
      </w:pPr>
      <w:r>
        <w:rPr>
          <w:sz w:val="20"/>
        </w:rPr>
        <w:t xml:space="preserve">Статья 119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w:t>
      </w:r>
      <w:r>
        <w:rPr>
          <w:sz w:val="20"/>
        </w:rPr>
        <w:t xml:space="preserve">законом</w:t>
      </w:r>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90" w:tooltip="Закон РФ от 26.06.1992 N 3132-1 (ред. от 18.03.2023) &quot;О статусе судей в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судьям судов Российской Федерации.</w:t>
      </w:r>
    </w:p>
    <w:p>
      <w:pPr>
        <w:pStyle w:val="0"/>
      </w:pPr>
      <w:r>
        <w:rPr>
          <w:sz w:val="20"/>
        </w:rPr>
      </w:r>
    </w:p>
    <w:p>
      <w:pPr>
        <w:pStyle w:val="2"/>
        <w:outlineLvl w:val="2"/>
        <w:jc w:val="center"/>
      </w:pPr>
      <w:r>
        <w:rPr>
          <w:sz w:val="20"/>
        </w:rPr>
        <w:t xml:space="preserve">Статья 120</w:t>
      </w:r>
    </w:p>
    <w:p>
      <w:pPr>
        <w:pStyle w:val="0"/>
      </w:pPr>
      <w:r>
        <w:rPr>
          <w:sz w:val="20"/>
        </w:rPr>
      </w:r>
    </w:p>
    <w:p>
      <w:pPr>
        <w:pStyle w:val="0"/>
        <w:ind w:firstLine="540"/>
        <w:jc w:val="both"/>
      </w:pPr>
      <w:r>
        <w:rPr>
          <w:sz w:val="20"/>
        </w:rPr>
        <w:t xml:space="preserve">1. Судьи независимы и подчиняются только Конституции Российской Федерации и федеральному закону.</w:t>
      </w:r>
    </w:p>
    <w:p>
      <w:pPr>
        <w:pStyle w:val="0"/>
        <w:spacing w:before="200" w:line-rule="auto"/>
        <w:ind w:firstLine="540"/>
        <w:jc w:val="both"/>
      </w:pPr>
      <w:r>
        <w:rPr>
          <w:sz w:val="20"/>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0"/>
      </w:pPr>
      <w:r>
        <w:rPr>
          <w:sz w:val="20"/>
        </w:rPr>
      </w:r>
    </w:p>
    <w:p>
      <w:pPr>
        <w:pStyle w:val="2"/>
        <w:outlineLvl w:val="2"/>
        <w:jc w:val="center"/>
      </w:pPr>
      <w:r>
        <w:rPr>
          <w:sz w:val="20"/>
        </w:rPr>
        <w:t xml:space="preserve">Статья 121</w:t>
      </w:r>
    </w:p>
    <w:p>
      <w:pPr>
        <w:pStyle w:val="0"/>
      </w:pPr>
      <w:r>
        <w:rPr>
          <w:sz w:val="20"/>
        </w:rPr>
      </w:r>
    </w:p>
    <w:p>
      <w:pPr>
        <w:pStyle w:val="0"/>
        <w:ind w:firstLine="540"/>
        <w:jc w:val="both"/>
      </w:pPr>
      <w:r>
        <w:rPr>
          <w:sz w:val="20"/>
        </w:rPr>
        <w:t xml:space="preserve">1. Судьи несменяемы.</w:t>
      </w:r>
    </w:p>
    <w:p>
      <w:pPr>
        <w:pStyle w:val="0"/>
        <w:spacing w:before="200" w:line-rule="auto"/>
        <w:ind w:firstLine="540"/>
        <w:jc w:val="both"/>
      </w:pPr>
      <w:r>
        <w:rPr>
          <w:sz w:val="20"/>
        </w:rPr>
        <w:t xml:space="preserve">2. Полномочия судьи могут быть прекращены или приостановлены не иначе как в порядке и по основаниям, установленным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122</w:t>
      </w:r>
    </w:p>
    <w:p>
      <w:pPr>
        <w:pStyle w:val="0"/>
      </w:pPr>
      <w:r>
        <w:rPr>
          <w:sz w:val="20"/>
        </w:rPr>
      </w:r>
    </w:p>
    <w:p>
      <w:pPr>
        <w:pStyle w:val="0"/>
        <w:ind w:firstLine="540"/>
        <w:jc w:val="both"/>
      </w:pPr>
      <w:r>
        <w:rPr>
          <w:sz w:val="20"/>
        </w:rPr>
        <w:t xml:space="preserve">1. Судьи неприкосновенны.</w:t>
      </w:r>
    </w:p>
    <w:p>
      <w:pPr>
        <w:pStyle w:val="0"/>
        <w:spacing w:before="200" w:line-rule="auto"/>
        <w:ind w:firstLine="540"/>
        <w:jc w:val="both"/>
      </w:pPr>
      <w:r>
        <w:rPr>
          <w:sz w:val="20"/>
        </w:rPr>
        <w:t xml:space="preserve">2. Судья не может быть привлечен к уголовной ответственности иначе как в порядке, определяемом федеральным </w:t>
      </w:r>
      <w:hyperlink w:history="0" r:id="rId91" w:tooltip="Закон РФ от 26.06.1992 N 3132-1 (ред. от 18.03.2023) &quot;О статусе судей в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123</w:t>
      </w:r>
    </w:p>
    <w:p>
      <w:pPr>
        <w:pStyle w:val="0"/>
      </w:pPr>
      <w:r>
        <w:rPr>
          <w:sz w:val="20"/>
        </w:rPr>
      </w:r>
    </w:p>
    <w:p>
      <w:pPr>
        <w:pStyle w:val="0"/>
        <w:ind w:firstLine="540"/>
        <w:jc w:val="both"/>
      </w:pPr>
      <w:r>
        <w:rPr>
          <w:sz w:val="20"/>
        </w:rPr>
        <w:t xml:space="preserve">1. Разбирательство дел во всех судах открытое. Слушание дела в закрытом заседании допускается в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Заочное разбирательство уголовных дел в судах не допускается, кроме случаев, предусмотренных федеральным </w:t>
      </w:r>
      <w:hyperlink w:history="0" r:id="rId92" w:tooltip="&quot;Уголовно-процессуальный кодекс Российской Федерации&quot; от 18.12.2001 N 174-ФЗ (ред. от 28.04.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4. В случаях, предусмотренных федеральным </w:t>
      </w:r>
      <w:hyperlink w:history="0" r:id="rId93" w:tooltip="&quot;Уголовно-процессуальный кодекс Российской Федерации&quot; от 18.12.2001 N 174-ФЗ (ред. от 28.04.2023) {КонсультантПлюс}">
        <w:r>
          <w:rPr>
            <w:sz w:val="20"/>
            <w:color w:val="0000ff"/>
          </w:rPr>
          <w:t xml:space="preserve">законом</w:t>
        </w:r>
      </w:hyperlink>
      <w:r>
        <w:rPr>
          <w:sz w:val="20"/>
        </w:rPr>
        <w:t xml:space="preserve">, судопроизводство осуществляется с участием присяжных заседателей.</w:t>
      </w:r>
    </w:p>
    <w:p>
      <w:pPr>
        <w:pStyle w:val="0"/>
      </w:pPr>
      <w:r>
        <w:rPr>
          <w:sz w:val="20"/>
        </w:rPr>
      </w:r>
    </w:p>
    <w:p>
      <w:pPr>
        <w:pStyle w:val="2"/>
        <w:outlineLvl w:val="2"/>
        <w:jc w:val="center"/>
      </w:pPr>
      <w:r>
        <w:rPr>
          <w:sz w:val="20"/>
        </w:rPr>
        <w:t xml:space="preserve">Статья 124</w:t>
      </w:r>
    </w:p>
    <w:p>
      <w:pPr>
        <w:pStyle w:val="0"/>
      </w:pPr>
      <w:r>
        <w:rPr>
          <w:sz w:val="20"/>
        </w:rPr>
      </w:r>
    </w:p>
    <w:p>
      <w:pPr>
        <w:pStyle w:val="0"/>
        <w:ind w:firstLine="540"/>
        <w:jc w:val="both"/>
      </w:pPr>
      <w:hyperlink w:history="0" r:id="rId94" w:tooltip="Федеральный закон от 10.02.1999 N 30-ФЗ (ред. от 24.02.2021) &quot;О финансировании судов Российской Федерации&quot; {КонсультантПлюс}">
        <w:r>
          <w:rPr>
            <w:sz w:val="20"/>
            <w:color w:val="0000ff"/>
          </w:rPr>
          <w:t xml:space="preserve">Финансирование</w:t>
        </w:r>
      </w:hyperlink>
      <w:r>
        <w:rPr>
          <w:sz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0"/>
      </w:pPr>
      <w:r>
        <w:rPr>
          <w:sz w:val="20"/>
        </w:rPr>
      </w:r>
    </w:p>
    <w:p>
      <w:pPr>
        <w:pStyle w:val="2"/>
        <w:outlineLvl w:val="2"/>
        <w:jc w:val="center"/>
      </w:pPr>
      <w:r>
        <w:rPr>
          <w:sz w:val="20"/>
        </w:rPr>
        <w:t xml:space="preserve">Статья 125</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осуществлении полномочий и назначении новых судей Конституционного суда РФ в связи с </w:t>
            </w:r>
            <w:hyperlink w:history="0" r:id="rId95"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вступлением</w:t>
              </w:r>
            </w:hyperlink>
            <w:r>
              <w:rPr>
                <w:sz w:val="20"/>
                <w:color w:val="392c69"/>
              </w:rPr>
              <w:t xml:space="preserve"> в силу </w:t>
            </w:r>
            <w:hyperlink w:history="0" r:id="rId9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1</w:t>
              </w:r>
            </w:hyperlink>
            <w:r>
              <w:rPr>
                <w:sz w:val="20"/>
                <w:color w:val="392c69"/>
              </w:rPr>
              <w:t xml:space="preserve"> Закона РФ о поправке к Конституции РФ от 14.03.2020 N 1-ФКЗ см. </w:t>
            </w:r>
            <w:hyperlink w:history="0" r:id="rId97"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3</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7" w:name="P927"/>
    <w:bookmarkEnd w:id="927"/>
    <w:p>
      <w:pPr>
        <w:pStyle w:val="0"/>
        <w:spacing w:before="200" w:line-rule="auto"/>
        <w:ind w:firstLine="540"/>
        <w:jc w:val="both"/>
      </w:pPr>
      <w:r>
        <w:rPr>
          <w:sz w:val="20"/>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8" w:name="P928"/>
    <w:bookmarkEnd w:id="928"/>
    <w:p>
      <w:pPr>
        <w:pStyle w:val="0"/>
        <w:spacing w:before="200" w:line-rule="auto"/>
        <w:ind w:firstLine="540"/>
        <w:jc w:val="both"/>
      </w:pPr>
      <w:r>
        <w:rPr>
          <w:sz w:val="2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не вступивших в силу международных договоров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Конституционный Суд Российской Федерации разрешает споры о компетенции:</w:t>
      </w:r>
    </w:p>
    <w:p>
      <w:pPr>
        <w:pStyle w:val="0"/>
        <w:spacing w:before="200" w:line-rule="auto"/>
        <w:ind w:firstLine="540"/>
        <w:jc w:val="both"/>
      </w:pPr>
      <w:r>
        <w:rPr>
          <w:sz w:val="20"/>
        </w:rPr>
        <w:t xml:space="preserve">а) между федеральными органами государственной власти;</w:t>
      </w:r>
    </w:p>
    <w:p>
      <w:pPr>
        <w:pStyle w:val="0"/>
        <w:spacing w:before="200" w:line-rule="auto"/>
        <w:ind w:firstLine="540"/>
        <w:jc w:val="both"/>
      </w:pPr>
      <w:r>
        <w:rPr>
          <w:sz w:val="20"/>
        </w:rPr>
        <w:t xml:space="preserve">б) между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в) между высшими государственными органами субъектов Российской Федерации.</w:t>
      </w:r>
    </w:p>
    <w:p>
      <w:pPr>
        <w:pStyle w:val="0"/>
        <w:spacing w:before="200" w:line-rule="auto"/>
        <w:ind w:firstLine="540"/>
        <w:jc w:val="both"/>
      </w:pPr>
      <w:r>
        <w:rPr>
          <w:sz w:val="20"/>
        </w:rPr>
        <w:t xml:space="preserve">4. Конституционный Суд Российской Федерации в порядке, установленном федеральным конституционным </w:t>
      </w:r>
      <w:r>
        <w:rPr>
          <w:sz w:val="20"/>
        </w:rPr>
        <w:t xml:space="preserve">законом</w:t>
      </w:r>
      <w:r>
        <w:rPr>
          <w:sz w:val="20"/>
        </w:rPr>
        <w:t xml:space="preserve">, проверяет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примененных в конкретном деле, если исчерпаны все другие внутригосударственные средства судебной защиты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по запросам судов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подлежащих применению в конкретном деле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0"/>
        <w:spacing w:before="200" w:line-rule="auto"/>
        <w:ind w:firstLine="540"/>
        <w:jc w:val="both"/>
      </w:pPr>
      <w:r>
        <w:rPr>
          <w:sz w:val="20"/>
        </w:rPr>
        <w:t xml:space="preserve">5.1. Конституционный Суд Российской Федерации:</w:t>
      </w:r>
    </w:p>
    <w:p>
      <w:pPr>
        <w:pStyle w:val="0"/>
        <w:spacing w:before="200" w:line-rule="auto"/>
        <w:ind w:firstLine="540"/>
        <w:jc w:val="both"/>
      </w:pPr>
      <w:r>
        <w:rPr>
          <w:sz w:val="2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history="0" w:anchor="P792" w:tooltip="2. Президент Российской Федерации в течение четырнадцати дней подписывает федеральный закон и обнародует его.">
        <w:r>
          <w:rPr>
            <w:sz w:val="20"/>
            <w:color w:val="0000ff"/>
          </w:rPr>
          <w:t xml:space="preserve">частями 2</w:t>
        </w:r>
      </w:hyperlink>
      <w:r>
        <w:rPr>
          <w:sz w:val="20"/>
        </w:rPr>
        <w:t xml:space="preserve"> и </w:t>
      </w:r>
      <w:hyperlink w:history="0" w:anchor="P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r>
          <w:rPr>
            <w:sz w:val="20"/>
            <w:color w:val="0000ff"/>
          </w:rPr>
          <w:t xml:space="preserve">3 статьи 107</w:t>
        </w:r>
      </w:hyperlink>
      <w:r>
        <w:rPr>
          <w:sz w:val="20"/>
        </w:rPr>
        <w:t xml:space="preserve"> и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частью 2 статьи 108</w:t>
        </w:r>
      </w:hyperlink>
      <w:r>
        <w:rPr>
          <w:sz w:val="20"/>
        </w:rPr>
        <w:t xml:space="preserve"> Конституции Российской Федерации, законов до их подписания Президентом Российской Федерации;</w:t>
      </w:r>
    </w:p>
    <w:p>
      <w:pPr>
        <w:pStyle w:val="0"/>
        <w:spacing w:before="200" w:line-rule="auto"/>
        <w:ind w:firstLine="540"/>
        <w:jc w:val="both"/>
      </w:pPr>
      <w:r>
        <w:rPr>
          <w:sz w:val="20"/>
        </w:rPr>
        <w:t xml:space="preserve">б) в порядке, установленном федеральным конституционным </w:t>
      </w:r>
      <w:r>
        <w:rPr>
          <w:sz w:val="20"/>
        </w:rPr>
        <w:t xml:space="preserve">законом</w:t>
      </w:r>
      <w:r>
        <w:rPr>
          <w:sz w:val="20"/>
        </w:rPr>
        <w:t xml:space="preserve">,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pStyle w:val="0"/>
        <w:spacing w:before="200" w:line-rule="auto"/>
        <w:ind w:firstLine="540"/>
        <w:jc w:val="both"/>
      </w:pPr>
      <w:r>
        <w:rPr>
          <w:sz w:val="20"/>
        </w:rPr>
        <w:t xml:space="preserve">в) по запросу Президента Российской Федерации в порядке, установленном федеральным конституционным </w:t>
      </w:r>
      <w:hyperlink w:history="0" r:id="rId9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7. Конституционный Суд Российской Федерации по запросу Совета Федерации дает заключение о соблюдении установленного </w:t>
      </w:r>
      <w:hyperlink w:history="0" w:anchor="P659" w:tooltip="Статья 93 &lt;*&gt;">
        <w:r>
          <w:rPr>
            <w:sz w:val="20"/>
            <w:color w:val="0000ff"/>
          </w:rPr>
          <w:t xml:space="preserve">порядка</w:t>
        </w:r>
      </w:hyperlink>
      <w:r>
        <w:rPr>
          <w:sz w:val="20"/>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8. Конституционный Суд Российской Федерации осуществляет иные полномочия, установленные федеральным конституционным </w:t>
      </w:r>
      <w:hyperlink w:history="0" r:id="rId9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126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w:history="0" r:id="rId100" w:tooltip="Федеральный конституционный закон от 05.02.2014 N 3-ФКЗ (ред. от 14.07.2022) &quot;О Верховном Суде Российской Федерации&quot; {КонсультантПлюс}">
        <w:r>
          <w:rPr>
            <w:sz w:val="20"/>
            <w:color w:val="0000ff"/>
          </w:rPr>
          <w:t xml:space="preserve">законом</w:t>
        </w:r>
      </w:hyperlink>
      <w:r>
        <w:rPr>
          <w:sz w:val="20"/>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w:t>
      </w:r>
      <w:r>
        <w:rPr>
          <w:sz w:val="20"/>
        </w:rPr>
        <w:t xml:space="preserve">законом</w:t>
      </w:r>
      <w:r>
        <w:rPr>
          <w:sz w:val="20"/>
        </w:rPr>
        <w:t xml:space="preserve">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pStyle w:val="0"/>
        <w:ind w:firstLine="540"/>
        <w:jc w:val="both"/>
      </w:pPr>
      <w:r>
        <w:rPr>
          <w:sz w:val="20"/>
        </w:rPr>
      </w:r>
    </w:p>
    <w:p>
      <w:pPr>
        <w:pStyle w:val="2"/>
        <w:outlineLvl w:val="2"/>
        <w:jc w:val="center"/>
      </w:pPr>
      <w:r>
        <w:rPr>
          <w:sz w:val="20"/>
        </w:rPr>
        <w:t xml:space="preserve">Статья 127</w:t>
      </w:r>
    </w:p>
    <w:p>
      <w:pPr>
        <w:pStyle w:val="0"/>
      </w:pPr>
      <w:r>
        <w:rPr>
          <w:sz w:val="20"/>
        </w:rPr>
      </w:r>
    </w:p>
    <w:p>
      <w:pPr>
        <w:pStyle w:val="0"/>
        <w:ind w:firstLine="540"/>
        <w:jc w:val="both"/>
      </w:pPr>
      <w:r>
        <w:rPr>
          <w:sz w:val="20"/>
        </w:rPr>
        <w:t xml:space="preserve">Исключена поправкой к Конституции Российской Федерации (</w:t>
      </w:r>
      <w:hyperlink w:history="0" r:id="rId101"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w:t>
        </w:r>
      </w:hyperlink>
      <w:r>
        <w:rPr>
          <w:sz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Статья 127 исключена в соответствии с </w:t>
      </w:r>
      <w:hyperlink w:history="0" r:id="rId102"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ind w:firstLine="540"/>
        <w:jc w:val="both"/>
      </w:pPr>
      <w:r>
        <w:rPr>
          <w:sz w:val="20"/>
        </w:rPr>
      </w:r>
    </w:p>
    <w:bookmarkStart w:id="957" w:name="P957"/>
    <w:bookmarkEnd w:id="957"/>
    <w:p>
      <w:pPr>
        <w:pStyle w:val="2"/>
        <w:outlineLvl w:val="2"/>
        <w:jc w:val="center"/>
      </w:pPr>
      <w:r>
        <w:rPr>
          <w:sz w:val="20"/>
        </w:rPr>
        <w:t xml:space="preserve">Статья 128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pStyle w:val="0"/>
        <w:spacing w:before="200" w:line-rule="auto"/>
        <w:ind w:firstLine="540"/>
        <w:jc w:val="both"/>
      </w:pPr>
      <w:r>
        <w:rPr>
          <w:sz w:val="20"/>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w:history="0" r:id="rId103"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w:t>
      </w:r>
      <w:r>
        <w:rPr>
          <w:sz w:val="20"/>
        </w:rPr>
        <w:t xml:space="preserve">законом</w:t>
      </w:r>
      <w:r>
        <w:rPr>
          <w:sz w:val="20"/>
        </w:rPr>
        <w:t xml:space="preserve">.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w:t>
      </w:r>
      <w:r>
        <w:rPr>
          <w:sz w:val="20"/>
        </w:rPr>
        <w:t xml:space="preserve">законодательством</w:t>
      </w:r>
      <w:r>
        <w:rPr>
          <w:sz w:val="20"/>
        </w:rPr>
        <w:t xml:space="preserve">.</w:t>
      </w:r>
    </w:p>
    <w:p>
      <w:pPr>
        <w:pStyle w:val="0"/>
        <w:ind w:firstLine="540"/>
        <w:jc w:val="both"/>
      </w:pPr>
      <w:r>
        <w:rPr>
          <w:sz w:val="20"/>
        </w:rPr>
      </w:r>
    </w:p>
    <w:p>
      <w:pPr>
        <w:pStyle w:val="2"/>
        <w:outlineLvl w:val="2"/>
        <w:jc w:val="center"/>
      </w:pPr>
      <w:r>
        <w:rPr>
          <w:sz w:val="20"/>
        </w:rPr>
        <w:t xml:space="preserve">Статья 129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w:history="0" r:id="rId104"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w:history="0" r:id="rId10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Style w:val="0"/>
        <w:spacing w:before="200" w:line-rule="auto"/>
        <w:ind w:firstLine="540"/>
        <w:jc w:val="both"/>
      </w:pPr>
      <w:r>
        <w:rPr>
          <w:sz w:val="20"/>
        </w:rP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pStyle w:val="0"/>
      </w:pPr>
      <w:r>
        <w:rPr>
          <w:sz w:val="20"/>
        </w:rPr>
      </w:r>
    </w:p>
    <w:bookmarkStart w:id="972" w:name="P972"/>
    <w:bookmarkEnd w:id="972"/>
    <w:p>
      <w:pPr>
        <w:pStyle w:val="2"/>
        <w:outlineLvl w:val="1"/>
        <w:jc w:val="center"/>
      </w:pPr>
      <w:r>
        <w:rPr>
          <w:sz w:val="20"/>
        </w:rPr>
        <w:t xml:space="preserve">ГЛАВА 8.</w:t>
      </w:r>
    </w:p>
    <w:p>
      <w:pPr>
        <w:pStyle w:val="2"/>
        <w:jc w:val="center"/>
      </w:pPr>
      <w:r>
        <w:rPr>
          <w:sz w:val="20"/>
        </w:rPr>
        <w:t xml:space="preserve">МЕСТНОЕ САМОУПРАВЛЕНИЕ</w:t>
      </w:r>
    </w:p>
    <w:p>
      <w:pPr>
        <w:pStyle w:val="0"/>
      </w:pPr>
      <w:r>
        <w:rPr>
          <w:sz w:val="20"/>
        </w:rPr>
      </w:r>
    </w:p>
    <w:p>
      <w:pPr>
        <w:pStyle w:val="2"/>
        <w:outlineLvl w:val="2"/>
        <w:jc w:val="center"/>
      </w:pPr>
      <w:r>
        <w:rPr>
          <w:sz w:val="20"/>
        </w:rPr>
        <w:t xml:space="preserve">Статья 130</w:t>
      </w:r>
    </w:p>
    <w:p>
      <w:pPr>
        <w:pStyle w:val="0"/>
      </w:pPr>
      <w:r>
        <w:rPr>
          <w:sz w:val="20"/>
        </w:rPr>
      </w:r>
    </w:p>
    <w:p>
      <w:pPr>
        <w:pStyle w:val="0"/>
        <w:ind w:firstLine="540"/>
        <w:jc w:val="both"/>
      </w:pPr>
      <w:r>
        <w:rPr>
          <w:sz w:val="20"/>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pPr>
      <w:r>
        <w:rPr>
          <w:sz w:val="20"/>
        </w:rPr>
      </w:r>
    </w:p>
    <w:p>
      <w:pPr>
        <w:pStyle w:val="2"/>
        <w:outlineLvl w:val="2"/>
        <w:jc w:val="center"/>
      </w:pPr>
      <w:r>
        <w:rPr>
          <w:sz w:val="20"/>
        </w:rPr>
        <w:t xml:space="preserve">Статья 131</w:t>
      </w:r>
    </w:p>
    <w:p>
      <w:pPr>
        <w:pStyle w:val="0"/>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w:t>
      </w:r>
      <w:hyperlink w:history="0" r:id="rId10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w:history="0" r:id="rId10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w:history="0" r:id="rId10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jc w:val="both"/>
      </w:pPr>
      <w:r>
        <w:rPr>
          <w:sz w:val="20"/>
        </w:rPr>
      </w:r>
    </w:p>
    <w:p>
      <w:pPr>
        <w:pStyle w:val="2"/>
        <w:outlineLvl w:val="2"/>
        <w:jc w:val="center"/>
      </w:pPr>
      <w:r>
        <w:rPr>
          <w:sz w:val="20"/>
        </w:rPr>
        <w:t xml:space="preserve">Статья 132</w:t>
      </w:r>
    </w:p>
    <w:p>
      <w:pPr>
        <w:pStyle w:val="0"/>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133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pStyle w:val="0"/>
      </w:pPr>
      <w:r>
        <w:rPr>
          <w:sz w:val="20"/>
        </w:rPr>
      </w:r>
    </w:p>
    <w:bookmarkStart w:id="997" w:name="P997"/>
    <w:bookmarkEnd w:id="997"/>
    <w:p>
      <w:pPr>
        <w:pStyle w:val="2"/>
        <w:outlineLvl w:val="1"/>
        <w:jc w:val="center"/>
      </w:pPr>
      <w:r>
        <w:rPr>
          <w:sz w:val="20"/>
        </w:rPr>
        <w:t xml:space="preserve">ГЛАВА 9.</w:t>
      </w:r>
    </w:p>
    <w:p>
      <w:pPr>
        <w:pStyle w:val="2"/>
        <w:jc w:val="center"/>
      </w:pPr>
      <w:r>
        <w:rPr>
          <w:sz w:val="20"/>
        </w:rPr>
        <w:t xml:space="preserve">КОНСТИТУЦИОННЫЕ ПОПРАВКИ И ПЕРЕСМОТР КОНСТИТУЦИИ</w:t>
      </w:r>
    </w:p>
    <w:p>
      <w:pPr>
        <w:pStyle w:val="0"/>
      </w:pPr>
      <w:r>
        <w:rPr>
          <w:sz w:val="20"/>
        </w:rPr>
      </w:r>
    </w:p>
    <w:p>
      <w:pPr>
        <w:pStyle w:val="2"/>
        <w:outlineLvl w:val="2"/>
        <w:jc w:val="center"/>
      </w:pPr>
      <w:r>
        <w:rPr>
          <w:sz w:val="20"/>
        </w:rPr>
        <w:t xml:space="preserve">Статья 134</w:t>
      </w:r>
    </w:p>
    <w:p>
      <w:pPr>
        <w:pStyle w:val="0"/>
      </w:pPr>
      <w:r>
        <w:rPr>
          <w:sz w:val="20"/>
        </w:rPr>
      </w:r>
    </w:p>
    <w:p>
      <w:pPr>
        <w:pStyle w:val="0"/>
        <w:ind w:firstLine="540"/>
        <w:jc w:val="both"/>
      </w:pPr>
      <w:r>
        <w:rPr>
          <w:sz w:val="2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0"/>
      </w:pPr>
      <w:r>
        <w:rPr>
          <w:sz w:val="20"/>
        </w:rPr>
      </w:r>
    </w:p>
    <w:bookmarkStart w:id="1004" w:name="P1004"/>
    <w:bookmarkEnd w:id="1004"/>
    <w:p>
      <w:pPr>
        <w:pStyle w:val="2"/>
        <w:outlineLvl w:val="2"/>
        <w:jc w:val="center"/>
      </w:pPr>
      <w:r>
        <w:rPr>
          <w:sz w:val="20"/>
        </w:rPr>
        <w:t xml:space="preserve">Статья 135</w:t>
      </w:r>
    </w:p>
    <w:p>
      <w:pPr>
        <w:pStyle w:val="0"/>
      </w:pPr>
      <w:r>
        <w:rPr>
          <w:sz w:val="20"/>
        </w:rPr>
      </w:r>
    </w:p>
    <w:p>
      <w:pPr>
        <w:pStyle w:val="0"/>
        <w:ind w:firstLine="540"/>
        <w:jc w:val="both"/>
      </w:pPr>
      <w:r>
        <w:rPr>
          <w:sz w:val="20"/>
        </w:rPr>
        <w:t xml:space="preserve">1. Положения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не могут быть пересмотрены Федеральным Собранием.</w:t>
      </w:r>
    </w:p>
    <w:p>
      <w:pPr>
        <w:pStyle w:val="0"/>
        <w:spacing w:before="200" w:line-rule="auto"/>
        <w:ind w:firstLine="540"/>
        <w:jc w:val="both"/>
      </w:pPr>
      <w:r>
        <w:rPr>
          <w:sz w:val="20"/>
        </w:rPr>
        <w:t xml:space="preserve">2. Если предложение о пересмотре положений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0"/>
        <w:spacing w:before="200" w:line-rule="auto"/>
        <w:ind w:firstLine="540"/>
        <w:jc w:val="both"/>
      </w:pPr>
      <w:r>
        <w:rPr>
          <w:sz w:val="20"/>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0"/>
      </w:pPr>
      <w:r>
        <w:rPr>
          <w:sz w:val="20"/>
        </w:rPr>
      </w:r>
    </w:p>
    <w:p>
      <w:pPr>
        <w:pStyle w:val="2"/>
        <w:outlineLvl w:val="2"/>
        <w:jc w:val="center"/>
      </w:pPr>
      <w:r>
        <w:rPr>
          <w:sz w:val="20"/>
        </w:rPr>
        <w:t xml:space="preserve">Статья 136</w:t>
      </w:r>
    </w:p>
    <w:p>
      <w:pPr>
        <w:pStyle w:val="0"/>
      </w:pPr>
      <w:r>
        <w:rPr>
          <w:sz w:val="20"/>
        </w:rPr>
      </w:r>
    </w:p>
    <w:p>
      <w:pPr>
        <w:pStyle w:val="0"/>
        <w:ind w:firstLine="540"/>
        <w:jc w:val="both"/>
      </w:pPr>
      <w:r>
        <w:rPr>
          <w:sz w:val="20"/>
        </w:rPr>
        <w:t xml:space="preserve">Поправки к </w:t>
      </w:r>
      <w:hyperlink w:history="0" w:anchor="P375" w:tooltip="ГЛАВА 3.">
        <w:r>
          <w:rPr>
            <w:sz w:val="20"/>
            <w:color w:val="0000ff"/>
          </w:rPr>
          <w:t xml:space="preserve">главам 3</w:t>
        </w:r>
      </w:hyperlink>
      <w:r>
        <w:rPr>
          <w:sz w:val="20"/>
        </w:rPr>
        <w:t xml:space="preserve"> - </w:t>
      </w:r>
      <w:hyperlink w:history="0" w:anchor="P972" w:tooltip="ГЛАВА 8.">
        <w:r>
          <w:rPr>
            <w:sz w:val="20"/>
            <w:color w:val="0000ff"/>
          </w:rPr>
          <w:t xml:space="preserve">8</w:t>
        </w:r>
      </w:hyperlink>
      <w:r>
        <w:rPr>
          <w:sz w:val="20"/>
        </w:rPr>
        <w:t xml:space="preserve"> Конституции Российской Федерации принимаются в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порядке</w:t>
        </w:r>
      </w:hyperlink>
      <w:r>
        <w:rPr>
          <w:sz w:val="20"/>
        </w:rPr>
        <w:t xml:space="preserve">,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0"/>
      </w:pPr>
      <w:r>
        <w:rPr>
          <w:sz w:val="20"/>
        </w:rPr>
      </w:r>
    </w:p>
    <w:p>
      <w:pPr>
        <w:pStyle w:val="2"/>
        <w:outlineLvl w:val="2"/>
        <w:jc w:val="center"/>
      </w:pPr>
      <w:r>
        <w:rPr>
          <w:sz w:val="20"/>
        </w:rPr>
        <w:t xml:space="preserve">Статья 137</w:t>
      </w:r>
    </w:p>
    <w:p>
      <w:pPr>
        <w:pStyle w:val="0"/>
      </w:pPr>
      <w:r>
        <w:rPr>
          <w:sz w:val="20"/>
        </w:rPr>
      </w:r>
    </w:p>
    <w:p>
      <w:pPr>
        <w:pStyle w:val="0"/>
        <w:ind w:firstLine="540"/>
        <w:jc w:val="both"/>
      </w:pPr>
      <w:r>
        <w:rPr>
          <w:sz w:val="20"/>
        </w:rPr>
        <w:t xml:space="preserve">1. Изменения в </w:t>
      </w:r>
      <w:hyperlink w:history="0" w:anchor="P378" w:tooltip="Статья 65">
        <w:r>
          <w:rPr>
            <w:sz w:val="20"/>
            <w:color w:val="0000ff"/>
          </w:rPr>
          <w:t xml:space="preserve">статью 65</w:t>
        </w:r>
      </w:hyperlink>
      <w:r>
        <w:rPr>
          <w:sz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0"/>
        <w:spacing w:before="200" w:line-rule="auto"/>
        <w:ind w:firstLine="540"/>
        <w:jc w:val="both"/>
      </w:pPr>
      <w:r>
        <w:rPr>
          <w:sz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history="0" w:anchor="P378" w:tooltip="Статья 65">
        <w:r>
          <w:rPr>
            <w:sz w:val="20"/>
            <w:color w:val="0000ff"/>
          </w:rPr>
          <w:t xml:space="preserve">статью 65</w:t>
        </w:r>
      </w:hyperlink>
      <w:r>
        <w:rPr>
          <w:sz w:val="20"/>
        </w:rPr>
        <w:t xml:space="preserve"> Конституции Российской Федерации.</w:t>
      </w:r>
    </w:p>
    <w:p>
      <w:pPr>
        <w:pStyle w:val="0"/>
      </w:pPr>
      <w:r>
        <w:rPr>
          <w:sz w:val="20"/>
        </w:rPr>
      </w:r>
    </w:p>
    <w:p>
      <w:pPr>
        <w:pStyle w:val="2"/>
        <w:outlineLvl w:val="0"/>
        <w:jc w:val="center"/>
      </w:pPr>
      <w:r>
        <w:rPr>
          <w:sz w:val="20"/>
        </w:rPr>
        <w:t xml:space="preserve">РАЗДЕЛ ВТОРОЙ</w:t>
      </w:r>
    </w:p>
    <w:p>
      <w:pPr>
        <w:pStyle w:val="2"/>
        <w:jc w:val="center"/>
      </w:pPr>
      <w:r>
        <w:rPr>
          <w:sz w:val="20"/>
        </w:rPr>
      </w:r>
    </w:p>
    <w:p>
      <w:pPr>
        <w:pStyle w:val="2"/>
        <w:jc w:val="center"/>
      </w:pPr>
      <w:r>
        <w:rPr>
          <w:sz w:val="20"/>
        </w:rPr>
        <w:t xml:space="preserve">ЗАКЛЮЧИТЕЛЬНЫЕ И ПЕРЕХОДНЫЕ ПОЛОЖЕНИЯ</w:t>
      </w:r>
    </w:p>
    <w:p>
      <w:pPr>
        <w:pStyle w:val="0"/>
      </w:pPr>
      <w:r>
        <w:rPr>
          <w:sz w:val="20"/>
        </w:rPr>
      </w:r>
    </w:p>
    <w:p>
      <w:pPr>
        <w:pStyle w:val="0"/>
        <w:ind w:firstLine="540"/>
        <w:jc w:val="both"/>
      </w:pPr>
      <w:r>
        <w:rPr>
          <w:sz w:val="20"/>
        </w:rPr>
        <w:t xml:space="preserve">1. Конституция Российской Федерации вступает в силу со дня официального ее опубликования по результатам всенародного голосования.</w:t>
      </w:r>
    </w:p>
    <w:p>
      <w:pPr>
        <w:pStyle w:val="0"/>
        <w:spacing w:before="200" w:line-rule="auto"/>
        <w:ind w:firstLine="540"/>
        <w:jc w:val="both"/>
      </w:pPr>
      <w:r>
        <w:rPr>
          <w:sz w:val="20"/>
        </w:rPr>
        <w:t xml:space="preserve">День всенародного голосования 12 декабря 1993 г. считается днем принятия Конституции Российской Федерации.</w:t>
      </w:r>
    </w:p>
    <w:p>
      <w:pPr>
        <w:pStyle w:val="0"/>
        <w:spacing w:before="200" w:line-rule="auto"/>
        <w:ind w:firstLine="540"/>
        <w:jc w:val="both"/>
      </w:pPr>
      <w:r>
        <w:rPr>
          <w:sz w:val="20"/>
        </w:rPr>
        <w:t xml:space="preserve">Одновременно прекращается действие </w:t>
      </w:r>
      <w:hyperlink w:history="0" r:id="rId109" w:tooltip="Ссылка на КонсультантПлюс">
        <w:r>
          <w:rPr>
            <w:sz w:val="20"/>
            <w:color w:val="0000ff"/>
          </w:rPr>
          <w:t xml:space="preserve">Конституции</w:t>
        </w:r>
      </w:hyperlink>
      <w:r>
        <w:rPr>
          <w:sz w:val="20"/>
        </w:rPr>
        <w:t xml:space="preserve"> (Основного Закона) Российской Федерации - России, принятой 12 апреля 1978 года, с последующими изменениями и дополнениями.</w:t>
      </w:r>
    </w:p>
    <w:p>
      <w:pPr>
        <w:pStyle w:val="0"/>
        <w:spacing w:before="200" w:line-rule="auto"/>
        <w:ind w:firstLine="540"/>
        <w:jc w:val="both"/>
      </w:pPr>
      <w:r>
        <w:rPr>
          <w:sz w:val="20"/>
        </w:rPr>
        <w:t xml:space="preserve">В случае несоответствия положениям Конституции Российской Федерации положений Федеративного договора - </w:t>
      </w:r>
      <w:hyperlink w:history="0" r:id="rId110"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quot; (вместе с &quot;Протоколом к Федеративному договору&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w:history="0" r:id="rId111" w:tooltip="Ссылка на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w:history="0" r:id="rId112" w:tooltip="Ссылка на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0"/>
        <w:spacing w:before="200" w:line-rule="auto"/>
        <w:ind w:firstLine="540"/>
        <w:jc w:val="both"/>
      </w:pPr>
      <w:r>
        <w:rPr>
          <w:sz w:val="20"/>
        </w:rPr>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0"/>
        <w:spacing w:before="200" w:line-rule="auto"/>
        <w:ind w:firstLine="540"/>
        <w:jc w:val="both"/>
      </w:pPr>
      <w:r>
        <w:rPr>
          <w:sz w:val="20"/>
        </w:rP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0"/>
        <w:spacing w:before="200" w:line-rule="auto"/>
        <w:ind w:firstLine="540"/>
        <w:jc w:val="both"/>
      </w:pPr>
      <w:r>
        <w:rPr>
          <w:sz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history="0" w:anchor="P808" w:tooltip="ГЛАВА 6.">
        <w:r>
          <w:rPr>
            <w:sz w:val="20"/>
            <w:color w:val="0000ff"/>
          </w:rPr>
          <w:t xml:space="preserve">Конституцией</w:t>
        </w:r>
      </w:hyperlink>
      <w:r>
        <w:rPr>
          <w:sz w:val="20"/>
        </w:rPr>
        <w:t xml:space="preserve"> Российской Федерации, и впредь именуется - Правительство Российской Федерации.</w:t>
      </w:r>
    </w:p>
    <w:p>
      <w:pPr>
        <w:pStyle w:val="0"/>
        <w:spacing w:before="200" w:line-rule="auto"/>
        <w:ind w:firstLine="540"/>
        <w:jc w:val="both"/>
      </w:pPr>
      <w:r>
        <w:rPr>
          <w:sz w:val="20"/>
        </w:rPr>
        <w:t xml:space="preserve">5. Суды в Российской Федерации осуществляют правосудие в соответствии с их полномочиями, установленными настоящей </w:t>
      </w:r>
      <w:hyperlink w:history="0" w:anchor="P879" w:tooltip="ГЛАВА 7.">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history="0" w:anchor="P957" w:tooltip="Статья 128 &lt;*&gt;">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6. Впредь до введения в действие федерального </w:t>
      </w:r>
      <w:hyperlink w:history="0" r:id="rId113" w:tooltip="&quot;Уголовно-процессуальный кодекс Российской Федерации&quot; от 18.12.2001 N 174-ФЗ (ред. от 28.04.2023) {КонсультантПлюс}">
        <w:r>
          <w:rPr>
            <w:sz w:val="20"/>
            <w:color w:val="0000ff"/>
          </w:rPr>
          <w:t xml:space="preserve">закона</w:t>
        </w:r>
      </w:hyperlink>
      <w:r>
        <w:rPr>
          <w:sz w:val="20"/>
        </w:rPr>
        <w:t xml:space="preserve">,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0"/>
        <w:spacing w:before="200" w:line-rule="auto"/>
        <w:ind w:firstLine="540"/>
        <w:jc w:val="both"/>
      </w:pPr>
      <w:r>
        <w:rPr>
          <w:sz w:val="20"/>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0"/>
        <w:spacing w:before="200" w:line-rule="auto"/>
        <w:ind w:firstLine="540"/>
        <w:jc w:val="both"/>
      </w:pPr>
      <w:r>
        <w:rPr>
          <w:sz w:val="20"/>
        </w:rPr>
        <w:t xml:space="preserve">7. Совет Федерации первого созыва и Государственная Дума первого созыва избираются сроком на два года.</w:t>
      </w:r>
    </w:p>
    <w:p>
      <w:pPr>
        <w:pStyle w:val="0"/>
        <w:spacing w:before="200" w:line-rule="auto"/>
        <w:ind w:firstLine="540"/>
        <w:jc w:val="both"/>
      </w:pPr>
      <w:r>
        <w:rPr>
          <w:sz w:val="20"/>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0"/>
        <w:spacing w:before="200" w:line-rule="auto"/>
        <w:ind w:firstLine="540"/>
        <w:jc w:val="both"/>
      </w:pPr>
      <w:r>
        <w:rPr>
          <w:sz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history="0" w:anchor="P699" w:tooltip="Статья 98">
        <w:r>
          <w:rPr>
            <w:sz w:val="20"/>
            <w:color w:val="0000ff"/>
          </w:rPr>
          <w:t xml:space="preserve">Конституции</w:t>
        </w:r>
      </w:hyperlink>
      <w:r>
        <w:rPr>
          <w:sz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0"/>
        <w:spacing w:before="200" w:line-rule="auto"/>
        <w:ind w:firstLine="540"/>
        <w:jc w:val="both"/>
      </w:pPr>
      <w:r>
        <w:rPr>
          <w:sz w:val="20"/>
        </w:rPr>
        <w:t xml:space="preserve">Депутаты Совета Федерации первого созыва осуществляют свои полномочия на непостоянной основе.</w:t>
      </w:r>
    </w:p>
    <w:p>
      <w:pPr>
        <w:pStyle w:val="0"/>
        <w:spacing w:before="200" w:line-rule="auto"/>
        <w:ind w:firstLine="540"/>
        <w:jc w:val="both"/>
      </w:pPr>
      <w:r>
        <w:rPr>
          <w:sz w:val="20"/>
        </w:rPr>
        <w:t xml:space="preserve">--------------------------------</w:t>
      </w:r>
    </w:p>
    <w:bookmarkStart w:id="1039" w:name="P1039"/>
    <w:bookmarkEnd w:id="1039"/>
    <w:p>
      <w:pPr>
        <w:pStyle w:val="0"/>
        <w:spacing w:before="200" w:line-rule="auto"/>
        <w:ind w:firstLine="540"/>
        <w:jc w:val="both"/>
      </w:pPr>
      <w:r>
        <w:rPr>
          <w:sz w:val="20"/>
        </w:rPr>
        <w:t xml:space="preserve">&lt;*&gt; Редакция статей, частей и пунктов, помеченных символом &lt;*&gt;, приведена в соответствии с </w:t>
      </w:r>
      <w:hyperlink w:history="0" r:id="rId114"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w:history="0" r:id="rId115"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Российской Федерации"</w:t>
            <w:br/>
            <w:t>(принята всенародным голосованием 12.12.1993 с изменениями, одобренными в ходе общеро...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1A28783B90BEE168F4B0F2F06FC4ED78B0ACC545CC81DEE9AFF36BCCDB1AED786A75754ED4F4C6417A3E07804BDFBECA87E48C2158E6U5x0C" TargetMode = "External"/>
	<Relationship Id="rId8" Type="http://schemas.openxmlformats.org/officeDocument/2006/relationships/hyperlink" Target="consultantplus://offline/ref=EC1A28783B90BEE168F4B0F2F06FC4ED7EB3AFC34DCFDCD4E1F6FF69CBD445FA7F2379744ED5FDCE4E253B129113D3BCD799E2943D5AE451U1x5C" TargetMode = "External"/>
	<Relationship Id="rId9" Type="http://schemas.openxmlformats.org/officeDocument/2006/relationships/hyperlink" Target="consultantplus://offline/ref=EC1A28783B90BEE168F4B0F2F06FC4ED78B0ACC545CC81DEE9AFF36BCCDB1AED786A75754ED4F4C6417A3E07804BDFBECA87E48C2158E6U5x0C" TargetMode = "External"/>
	<Relationship Id="rId10" Type="http://schemas.openxmlformats.org/officeDocument/2006/relationships/hyperlink" Target="consultantplus://offline/ref=EC1A28783B90BEE168F4B0F2F06FC4ED7BB2A8CA4DCC81DEE9AFF36BCCDB1AED786A75754ED4F5CD417A3E07804BDFBECA87E48C2158E6U5x0C" TargetMode = "External"/>
	<Relationship Id="rId11" Type="http://schemas.openxmlformats.org/officeDocument/2006/relationships/hyperlink" Target="consultantplus://offline/ref=EC1A28783B90BEE168F4B0F2F06FC4ED79B5AACA4CC2DCD4E1F6FF69CBD445FA6D2321784FD7EBCF4C306D43D7U4x5C" TargetMode = "External"/>
	<Relationship Id="rId12" Type="http://schemas.openxmlformats.org/officeDocument/2006/relationships/hyperlink" Target="consultantplus://offline/ref=EC1A28783B90BEE168F4B0F2F06FC4ED7EB3AFC34DCFDCD4E1F6FF69CBD445FA7F2379744ED4F7C94A253B129113D3BCD799E2943D5AE451U1x5C" TargetMode = "External"/>
	<Relationship Id="rId13" Type="http://schemas.openxmlformats.org/officeDocument/2006/relationships/hyperlink" Target="consultantplus://offline/ref=EC1A28783B90BEE168F4B0F2F06FC4ED7EB4AAC640C5DCD4E1F6FF69CBD445FA7F2379744ED4F5CA43253B129113D3BCD799E2943D5AE451U1x5C" TargetMode = "External"/>
	<Relationship Id="rId14" Type="http://schemas.openxmlformats.org/officeDocument/2006/relationships/hyperlink" Target="consultantplus://offline/ref=EC1A28783B90BEE168F4B0F2F06FC4ED7EB7ADC340C4DCD4E1F6FF69CBD445FA6D2321784FD7EBCF4C306D43D7U4x5C" TargetMode = "External"/>
	<Relationship Id="rId15" Type="http://schemas.openxmlformats.org/officeDocument/2006/relationships/hyperlink" Target="consultantplus://offline/ref=EC1A28783B90BEE168F4B0F2F06FC4ED7BB2A8CA4DCC81DEE9AFF36BCCDB1AED786A75754ED4F5CD417A3E07804BDFBECA87E48C2158E6U5x0C" TargetMode = "External"/>
	<Relationship Id="rId16" Type="http://schemas.openxmlformats.org/officeDocument/2006/relationships/hyperlink" Target="consultantplus://offline/ref=EC1A28783B90BEE168F4B0F2F06FC4ED7EB3AFC34DC4DCD4E1F6FF69CBD445FA7F2379744ED4F6CA4F253B129113D3BCD799E2943D5AE451U1x5C" TargetMode = "External"/>
	<Relationship Id="rId17" Type="http://schemas.openxmlformats.org/officeDocument/2006/relationships/hyperlink" Target="consultantplus://offline/ref=EC1A28783B90BEE168F4B0F2F06FC4ED7EB3AFC044C5DCD4E1F6FF69CBD445FA7F23797746D0FE9B1B6A3A4ED445C0BDD299E09221U5xBC" TargetMode = "External"/>
	<Relationship Id="rId18" Type="http://schemas.openxmlformats.org/officeDocument/2006/relationships/hyperlink" Target="consultantplus://offline/ref=EC1A28783B90BEE168F4B0F2F06FC4ED7EB5A9C744C1DCD4E1F6FF69CBD445FA7F2379744ED4F5CE4C253B129113D3BCD799E2943D5AE451U1x5C" TargetMode = "External"/>
	<Relationship Id="rId19" Type="http://schemas.openxmlformats.org/officeDocument/2006/relationships/hyperlink" Target="consultantplus://offline/ref=EC1A28783B90BEE168F4B0F2F06FC4ED7EB3AFC044C5DCD4E1F6FF69CBD445FA6D2321784FD7EBCF4C306D43D7U4x5C" TargetMode = "External"/>
	<Relationship Id="rId20" Type="http://schemas.openxmlformats.org/officeDocument/2006/relationships/hyperlink" Target="consultantplus://offline/ref=EC1A28783B90BEE168F4B0F2F06FC4ED7EB3AFC044C5DCD4E1F6FF69CBD445FA7F2379744ED4F4CB4B253B129113D3BCD799E2943D5AE451U1x5C" TargetMode = "External"/>
	<Relationship Id="rId21" Type="http://schemas.openxmlformats.org/officeDocument/2006/relationships/hyperlink" Target="consultantplus://offline/ref=EC1A28783B90BEE168F4B0F2F06FC4ED7EB3AFC044C5DCD4E1F6FF69CBD445FA7F2379744ED4F5CD4D253B129113D3BCD799E2943D5AE451U1x5C" TargetMode = "External"/>
	<Relationship Id="rId22" Type="http://schemas.openxmlformats.org/officeDocument/2006/relationships/hyperlink" Target="consultantplus://offline/ref=EC1A28783B90BEE168F4B0F2F06FC4ED7EB3AFC044C5DCD4E1F6FF69CBD445FA7F2379744ED4F0CC4D253B129113D3BCD799E2943D5AE451U1x5C" TargetMode = "External"/>
	<Relationship Id="rId23" Type="http://schemas.openxmlformats.org/officeDocument/2006/relationships/hyperlink" Target="consultantplus://offline/ref=EC1A28783B90BEE168F4B0F2F06FC4ED78B7A9C445C7DCD4E1F6FF69CBD445FA7F2379744ED4F5CB4F253B129113D3BCD799E2943D5AE451U1x5C" TargetMode = "External"/>
	<Relationship Id="rId24" Type="http://schemas.openxmlformats.org/officeDocument/2006/relationships/hyperlink" Target="consultantplus://offline/ref=EC1A28783B90BEE168F4B0F2F06FC4ED78B7A9C445C7DCD4E1F6FF69CBD445FA7F2379744ED4F5CE4E253B129113D3BCD799E2943D5AE451U1x5C" TargetMode = "External"/>
	<Relationship Id="rId25" Type="http://schemas.openxmlformats.org/officeDocument/2006/relationships/hyperlink" Target="consultantplus://offline/ref=EC1A28783B90BEE168F4B0F2F06FC4ED7EB3ADCB4CC2DCD4E1F6FF69CBD445FA6D2321784FD7EBCF4C306D43D7U4x5C" TargetMode = "External"/>
	<Relationship Id="rId26" Type="http://schemas.openxmlformats.org/officeDocument/2006/relationships/hyperlink" Target="consultantplus://offline/ref=EC1A28783B90BEE168F4B0F2F06FC4ED79B2A1CA41CFDCD4E1F6FF69CBD445FA7F2379744ED4F5CE4F253B129113D3BCD799E2943D5AE451U1x5C" TargetMode = "External"/>
	<Relationship Id="rId27" Type="http://schemas.openxmlformats.org/officeDocument/2006/relationships/hyperlink" Target="consultantplus://offline/ref=EC1A28783B90BEE168F4B0F2F06FC4ED7EB4ACCB43C7DCD4E1F6FF69CBD445FA7F2379744ED4F5CC43253B129113D3BCD799E2943D5AE451U1x5C" TargetMode = "External"/>
	<Relationship Id="rId28" Type="http://schemas.openxmlformats.org/officeDocument/2006/relationships/hyperlink" Target="consultantplus://offline/ref=EC1A28783B90BEE168F4B0F2F06FC4ED7FB1ABCA45CC81DEE9AFF36BCCDB1AFF783279744DCAF5C9542C6F41UDx6C" TargetMode = "External"/>
	<Relationship Id="rId29" Type="http://schemas.openxmlformats.org/officeDocument/2006/relationships/hyperlink" Target="consultantplus://offline/ref=EC1A28783B90BEE168F4B0F2F06FC4ED7EB3AFC346C1DCD4E1F6FF69CBD445FA7F2379744ED4F5CE43253B129113D3BCD799E2943D5AE451U1x5C" TargetMode = "External"/>
	<Relationship Id="rId30" Type="http://schemas.openxmlformats.org/officeDocument/2006/relationships/hyperlink" Target="consultantplus://offline/ref=EC1A28783B90BEE168F4B0F2F06FC4ED72B0A1CB4F918BD6B0A3F16CC3840DEA316674754ED4F0C41E7F2B16D847DDA3D481FC90235AUEx7C" TargetMode = "External"/>
	<Relationship Id="rId31" Type="http://schemas.openxmlformats.org/officeDocument/2006/relationships/hyperlink" Target="consultantplus://offline/ref=EC1A28783B90BEE168F4B0F2F06FC4ED73B5A9CA4F918BD6B0A3F16CC3840DEA316674754ED4F0C41E7F2B16D847DDA3D481FC90235AUEx7C" TargetMode = "External"/>
	<Relationship Id="rId32" Type="http://schemas.openxmlformats.org/officeDocument/2006/relationships/hyperlink" Target="consultantplus://offline/ref=EC1A28783B90BEE168F4B0F2F06FC4ED7EB5ABC345CEDCD4E1F6FF69CBD445FA7F2379744ED4F5CE42253B129113D3BCD799E2943D5AE451U1x5C" TargetMode = "External"/>
	<Relationship Id="rId33" Type="http://schemas.openxmlformats.org/officeDocument/2006/relationships/hyperlink" Target="consultantplus://offline/ref=EC1A28783B90BEE168F4B0F2F06FC4ED7EB3AFC346C2DCD4E1F6FF69CBD445FA7F2379744ED4F5CE43253B129113D3BCD799E2943D5AE451U1x5C" TargetMode = "External"/>
	<Relationship Id="rId34" Type="http://schemas.openxmlformats.org/officeDocument/2006/relationships/hyperlink" Target="consultantplus://offline/ref=EC1A28783B90BEE168F4B0F2F06FC4ED72B0A1CB4F918BD6B0A3F16CC3840DEA316674754ED4F0C41E7F2B16D847DDA3D481FC90235AUEx7C" TargetMode = "External"/>
	<Relationship Id="rId35" Type="http://schemas.openxmlformats.org/officeDocument/2006/relationships/hyperlink" Target="consultantplus://offline/ref=EC1A28783B90BEE168F4B0F2F06FC4ED79B5A9C24DCC81DEE9AFF36BCCDB1AED786A75754ED4F5C8417A3E07804BDFBECA87E48C2158E6U5x0C" TargetMode = "External"/>
	<Relationship Id="rId36" Type="http://schemas.openxmlformats.org/officeDocument/2006/relationships/hyperlink" Target="consultantplus://offline/ref=EC1A28783B90BEE168F4B0F2F06FC4ED7CBEA0C147CC81DEE9AFF36BCCDB1AED786A75754ED4F7CF417A3E07804BDFBECA87E48C2158E6U5x0C" TargetMode = "External"/>
	<Relationship Id="rId37" Type="http://schemas.openxmlformats.org/officeDocument/2006/relationships/hyperlink" Target="consultantplus://offline/ref=EC1A28783B90BEE168F4B0F2F06FC4ED7CB6ADC64DCC81DEE9AFF36BCCDB1AED786A75754ED4F7CC417A3E07804BDFBECA87E48C2158E6U5x0C" TargetMode = "External"/>
	<Relationship Id="rId38" Type="http://schemas.openxmlformats.org/officeDocument/2006/relationships/hyperlink" Target="consultantplus://offline/ref=EC1A28783B90BEE168F4B0F2F06FC4ED7FB1A9C043CC81DEE9AFF36BCCDB1AED786A75754ED4F7CD417A3E07804BDFBECA87E48C2158E6U5x0C" TargetMode = "External"/>
	<Relationship Id="rId39" Type="http://schemas.openxmlformats.org/officeDocument/2006/relationships/hyperlink" Target="consultantplus://offline/ref=EC1A28783B90BEE168F4B0F2F06FC4ED7FBEACC446CC81DEE9AFF36BCCDB1AED786A75754ED4F7CC417A3E07804BDFBECA87E48C2158E6U5x0C" TargetMode = "External"/>
	<Relationship Id="rId40" Type="http://schemas.openxmlformats.org/officeDocument/2006/relationships/hyperlink" Target="consultantplus://offline/ref=EC1A28783B90BEE168F4B0F2F06FC4ED7EB3AFC346C3DCD4E1F6FF69CBD445FA7F2379744ED4F5CE43253B129113D3BCD799E2943D5AE451U1x5C" TargetMode = "External"/>
	<Relationship Id="rId41" Type="http://schemas.openxmlformats.org/officeDocument/2006/relationships/hyperlink" Target="consultantplus://offline/ref=EC1A28783B90BEE168F4B0F2F06FC4ED7CBFAEC343CC81DEE9AFF36BCCDB1AED786A75754ED4F7CC417A3E07804BDFBECA87E48C2158E6U5x0C" TargetMode = "External"/>
	<Relationship Id="rId42" Type="http://schemas.openxmlformats.org/officeDocument/2006/relationships/hyperlink" Target="consultantplus://offline/ref=EC1A28783B90BEE168F4B0F2F06FC4ED79B5A8C24DC1DCD4E1F6FF69CBD445FA6D2321784FD7EBCF4C306D43D7U4x5C" TargetMode = "External"/>
	<Relationship Id="rId43" Type="http://schemas.openxmlformats.org/officeDocument/2006/relationships/hyperlink" Target="consultantplus://offline/ref=EC1A28783B90BEE168F4B0F2F06FC4ED7EB3AFC346C5DCD4E1F6FF69CBD445FA7F2379744ED4F5CE43253B129113D3BCD799E2943D5AE451U1x5C" TargetMode = "External"/>
	<Relationship Id="rId44" Type="http://schemas.openxmlformats.org/officeDocument/2006/relationships/hyperlink" Target="consultantplus://offline/ref=EC1A28783B90BEE168F4B0F2F06FC4ED7EB5ABC345CEDCD4E1F6FF69CBD445FA7F2379744ED4F5CE42253B129113D3BCD799E2943D5AE451U1x5C" TargetMode = "External"/>
	<Relationship Id="rId45" Type="http://schemas.openxmlformats.org/officeDocument/2006/relationships/hyperlink" Target="consultantplus://offline/ref=EC1A28783B90BEE168F4B0F2F06FC4ED7EB4ACC347CC81DEE9AFF36BCCDB1AED786A75754ED4F5C8417A3E07804BDFBECA87E48C2158E6U5x0C" TargetMode = "External"/>
	<Relationship Id="rId46" Type="http://schemas.openxmlformats.org/officeDocument/2006/relationships/hyperlink" Target="consultantplus://offline/ref=EC1A28783B90BEE168F4B0F2F06FC4ED7EB4ACCB4CC5DCD4E1F6FF69CBD445FA6D2321784FD7EBCF4C306D43D7U4x5C" TargetMode = "External"/>
	<Relationship Id="rId47" Type="http://schemas.openxmlformats.org/officeDocument/2006/relationships/hyperlink" Target="consultantplus://offline/ref=EC1A28783B90BEE168F4B0F2F06FC4ED7EB3A9C44CC2DCD4E1F6FF69CBD445FA6D2321784FD7EBCF4C306D43D7U4x5C" TargetMode = "External"/>
	<Relationship Id="rId48" Type="http://schemas.openxmlformats.org/officeDocument/2006/relationships/hyperlink" Target="consultantplus://offline/ref=EC1A28783B90BEE168F4B0F2F06FC4ED7EB4AFC141CEDCD4E1F6FF69CBD445FA6D2321784FD7EBCF4C306D43D7U4x5C" TargetMode = "External"/>
	<Relationship Id="rId49" Type="http://schemas.openxmlformats.org/officeDocument/2006/relationships/hyperlink" Target="consultantplus://offline/ref=EC1A28783B90BEE168F4B0F2F06FC4ED7BB2A1C440C7DCD4E1F6FF69CBD445FA7F2379744ED4F5CE4A253B129113D3BCD799E2943D5AE451U1x5C" TargetMode = "External"/>
	<Relationship Id="rId50" Type="http://schemas.openxmlformats.org/officeDocument/2006/relationships/hyperlink" Target="consultantplus://offline/ref=EC1A28783B90BEE168F4B0F2F06FC4ED7EB4ABC047C7DCD4E1F6FF69CBD445FA7F23797449D7FDC41E7F2B16D847DDA3D481FC90235AUEx7C" TargetMode = "External"/>
	<Relationship Id="rId51" Type="http://schemas.openxmlformats.org/officeDocument/2006/relationships/hyperlink" Target="consultantplus://offline/ref=EC1A28783B90BEE168F4B0F2F06FC4ED7BB2A8CA4DCC81DEE9AFF36BCCDB1AED786A75754ED4F5CD417A3E07804BDFBECA87E48C2158E6U5x0C" TargetMode = "External"/>
	<Relationship Id="rId52" Type="http://schemas.openxmlformats.org/officeDocument/2006/relationships/hyperlink" Target="consultantplus://offline/ref=EC1A28783B90BEE168F4B0F2F06FC4ED79B4A0C142CC81DEE9AFF36BCCDB1AED786A75754ED4F3CB417A3E07804BDFBECA87E48C2158E6U5x0C" TargetMode = "External"/>
	<Relationship Id="rId53" Type="http://schemas.openxmlformats.org/officeDocument/2006/relationships/hyperlink" Target="consultantplus://offline/ref=EC1A28783B90BEE168F4B0F2F06FC4ED7EB3AFC242C1DCD4E1F6FF69CBD445FA7F2379744ED4F4C64C253B129113D3BCD799E2943D5AE451U1x5C" TargetMode = "External"/>
	<Relationship Id="rId54" Type="http://schemas.openxmlformats.org/officeDocument/2006/relationships/hyperlink" Target="consultantplus://offline/ref=EC1A28783B90BEE168F4B0F2F06FC4ED7EB5ABC243C3DCD4E1F6FF69CBD445FA6D2321784FD7EBCF4C306D43D7U4x5C" TargetMode = "External"/>
	<Relationship Id="rId55" Type="http://schemas.openxmlformats.org/officeDocument/2006/relationships/hyperlink" Target="consultantplus://offline/ref=EC1A28783B90BEE168F4B0F2F06FC4ED7EB3ADC541C6DCD4E1F6FF69CBD445FA6D2321784FD7EBCF4C306D43D7U4x5C" TargetMode = "External"/>
	<Relationship Id="rId56" Type="http://schemas.openxmlformats.org/officeDocument/2006/relationships/hyperlink" Target="consultantplus://offline/ref=EC1A28783B90BEE168F4B0F2F06FC4ED7EB3ADC541C6DCD4E1F6FF69CBD445FA7F2379744ED4F5C94A253B129113D3BCD799E2943D5AE451U1x5C" TargetMode = "External"/>
	<Relationship Id="rId57" Type="http://schemas.openxmlformats.org/officeDocument/2006/relationships/hyperlink" Target="consultantplus://offline/ref=EC1A28783B90BEE168F4B0F2F06FC4ED7EB3ADC541C6DCD4E1F6FF69CBD445FA7F2379744ED4F5CA4C253B129113D3BCD799E2943D5AE451U1x5C" TargetMode = "External"/>
	<Relationship Id="rId58" Type="http://schemas.openxmlformats.org/officeDocument/2006/relationships/hyperlink" Target="consultantplus://offline/ref=EC1A28783B90BEE168F4B0F2F06FC4ED79BFACC247C5DCD4E1F6FF69CBD445FA7F2379744ED4F5CE4B253B129113D3BCD799E2943D5AE451U1x5C" TargetMode = "External"/>
	<Relationship Id="rId59" Type="http://schemas.openxmlformats.org/officeDocument/2006/relationships/hyperlink" Target="consultantplus://offline/ref=EC1A28783B90BEE168F4B0F2F06FC4ED79BFACC247C5DCD4E1F6FF69CBD445FA7F2379744ED4F5CE4B253B129113D3BCD799E2943D5AE451U1x5C" TargetMode = "External"/>
	<Relationship Id="rId60" Type="http://schemas.openxmlformats.org/officeDocument/2006/relationships/hyperlink" Target="consultantplus://offline/ref=EC1A28783B90BEE168F4B0F2F06FC4ED79B3AFC245CEDCD4E1F6FF69CBD445FA7F2379744ED4F6C74F253B129113D3BCD799E2943D5AE451U1x5C" TargetMode = "External"/>
	<Relationship Id="rId61" Type="http://schemas.openxmlformats.org/officeDocument/2006/relationships/hyperlink" Target="consultantplus://offline/ref=EC1A28783B90BEE168F4B0F2F06FC4ED79B3AFC245CEDCD4E1F6FF69CBD445FA7F2379744ED4F5CD4C253B129113D3BCD799E2943D5AE451U1x5C" TargetMode = "External"/>
	<Relationship Id="rId62" Type="http://schemas.openxmlformats.org/officeDocument/2006/relationships/hyperlink" Target="consultantplus://offline/ref=EC1A28783B90BEE168F4B0F2F06FC4ED79B3AFC245CEDCD4E1F6FF69CBD445FA7F2379744ED4F6C742253B129113D3BCD799E2943D5AE451U1x5C" TargetMode = "External"/>
	<Relationship Id="rId63" Type="http://schemas.openxmlformats.org/officeDocument/2006/relationships/hyperlink" Target="consultantplus://offline/ref=EC1A28783B90BEE168F4B0F2F06FC4ED7EB3A1C34DCFDCD4E1F6FF69CBD445FA6D2321784FD7EBCF4C306D43D7U4x5C" TargetMode = "External"/>
	<Relationship Id="rId64" Type="http://schemas.openxmlformats.org/officeDocument/2006/relationships/hyperlink" Target="consultantplus://offline/ref=EC1A28783B90BEE168F4B0F2F06FC4ED7EB5A0C640C5DCD4E1F6FF69CBD445FA7F2379744ED4F5CC48253B129113D3BCD799E2943D5AE451U1x5C" TargetMode = "External"/>
	<Relationship Id="rId65" Type="http://schemas.openxmlformats.org/officeDocument/2006/relationships/hyperlink" Target="consultantplus://offline/ref=EC1A28783B90BEE168F4B0F2F06FC4ED79B0A9C344C2DCD4E1F6FF69CBD445FA6D2321784FD7EBCF4C306D43D7U4x5C" TargetMode = "External"/>
	<Relationship Id="rId66" Type="http://schemas.openxmlformats.org/officeDocument/2006/relationships/hyperlink" Target="consultantplus://offline/ref=EC1A28783B90BEE168F4B0F2F06FC4ED7EB3AFC342C2DCD4E1F6FF69CBD445FA7F2379744ED4F5C74B253B129113D3BCD799E2943D5AE451U1x5C" TargetMode = "External"/>
	<Relationship Id="rId67" Type="http://schemas.openxmlformats.org/officeDocument/2006/relationships/hyperlink" Target="consultantplus://offline/ref=EC1A28783B90BEE168F4AEE9E56FC4ED7BB0ABCB4CCEDCD4E1F6FF69CBD445FA6D2321784FD7EBCF4C306D43D7U4x5C" TargetMode = "External"/>
	<Relationship Id="rId68" Type="http://schemas.openxmlformats.org/officeDocument/2006/relationships/hyperlink" Target="consultantplus://offline/ref=EC1A28783B90BEE168F4B0F2F06FC4ED7BB1ACCA44C6DCD4E1F6FF69CBD445FA7F2379744ED4F5CE4A253B129113D3BCD799E2943D5AE451U1x5C" TargetMode = "External"/>
	<Relationship Id="rId69" Type="http://schemas.openxmlformats.org/officeDocument/2006/relationships/hyperlink" Target="consultantplus://offline/ref=EC1A28783B90BEE168F4B0F2F06FC4ED7EB3A1C044C6DCD4E1F6FF69CBD445FA6D2321784FD7EBCF4C306D43D7U4x5C" TargetMode = "External"/>
	<Relationship Id="rId70" Type="http://schemas.openxmlformats.org/officeDocument/2006/relationships/hyperlink" Target="consultantplus://offline/ref=EC1A28783B90BEE168F4B0F2F06FC4ED7EB7ACC447C6DCD4E1F6FF69CBD445FA7F2379744ED4F7CF43253B129113D3BCD799E2943D5AE451U1x5C" TargetMode = "External"/>
	<Relationship Id="rId71" Type="http://schemas.openxmlformats.org/officeDocument/2006/relationships/hyperlink" Target="consultantplus://offline/ref=EC1A28783B90BEE168F4B0F2F06FC4ED73BEA9C546CC81DEE9AFF36BCCDB1AFF783279744DCAF5C9542C6F41UDx6C" TargetMode = "External"/>
	<Relationship Id="rId72" Type="http://schemas.openxmlformats.org/officeDocument/2006/relationships/hyperlink" Target="consultantplus://offline/ref=EC1A28783B90BEE168F4B0F2F06FC4ED78B6A0C345C7DCD4E1F6FF69CBD445FA6D2321784FD7EBCF4C306D43D7U4x5C" TargetMode = "External"/>
	<Relationship Id="rId73" Type="http://schemas.openxmlformats.org/officeDocument/2006/relationships/hyperlink" Target="consultantplus://offline/ref=EC1A28783B90BEE168F4B0F2F06FC4ED78B7A9C445C7DCD4E1F6FF69CBD445FA7F2379744ED4F5CE4E253B129113D3BCD799E2943D5AE451U1x5C" TargetMode = "External"/>
	<Relationship Id="rId74" Type="http://schemas.openxmlformats.org/officeDocument/2006/relationships/hyperlink" Target="consultantplus://offline/ref=EC1A28783B90BEE168F4B0F2F06FC4ED79B0A8CB46C3DCD4E1F6FF69CBD445FA6D2321784FD7EBCF4C306D43D7U4x5C" TargetMode = "External"/>
	<Relationship Id="rId75" Type="http://schemas.openxmlformats.org/officeDocument/2006/relationships/hyperlink" Target="consultantplus://offline/ref=EC1A28783B90BEE168F4B0F2F06FC4ED79BFACC247C5DCD4E1F6FF69CBD445FA7F2379744ED4F5CE4B253B129113D3BCD799E2943D5AE451U1x5C" TargetMode = "External"/>
	<Relationship Id="rId76" Type="http://schemas.openxmlformats.org/officeDocument/2006/relationships/hyperlink" Target="consultantplus://offline/ref=EC1A28783B90BEE168F4B0F2F06FC4ED72B4A8CA44CC81DEE9AFF36BCCDB1AED786A75754ED4F4CD417A3E07804BDFBECA87E48C2158E6U5x0C" TargetMode = "External"/>
	<Relationship Id="rId77" Type="http://schemas.openxmlformats.org/officeDocument/2006/relationships/hyperlink" Target="consultantplus://offline/ref=EC1A28783B90BEE168F4B0F2F06FC4ED72B4A8CA44CC81DEE9AFF36BCCDB1AFF783279744DCAF5C9542C6F41UDx6C" TargetMode = "External"/>
	<Relationship Id="rId78" Type="http://schemas.openxmlformats.org/officeDocument/2006/relationships/hyperlink" Target="consultantplus://offline/ref=EC1A28783B90BEE168F4B0F2F06FC4ED79BFACC247C5DCD4E1F6FF69CBD445FA7F2379744ED4F5CE4B253B129113D3BCD799E2943D5AE451U1x5C" TargetMode = "External"/>
	<Relationship Id="rId79" Type="http://schemas.openxmlformats.org/officeDocument/2006/relationships/hyperlink" Target="consultantplus://offline/ref=EC1A28783B90BEE168F4B0F2F06FC4ED73BEA9C546CC81DEE9AFF36BCCDB1AFF783279744DCAF5C9542C6F41UDx6C" TargetMode = "External"/>
	<Relationship Id="rId80" Type="http://schemas.openxmlformats.org/officeDocument/2006/relationships/hyperlink" Target="consultantplus://offline/ref=EC1A28783B90BEE168F4B0F2F06FC4ED7EB4AFC242C4DCD4E1F6FF69CBD445FA6D2321784FD7EBCF4C306D43D7U4x5C" TargetMode = "External"/>
	<Relationship Id="rId81" Type="http://schemas.openxmlformats.org/officeDocument/2006/relationships/hyperlink" Target="consultantplus://offline/ref=EC1A28783B90BEE168F4B0F2F06FC4ED7EB5A0C642C0DCD4E1F6FF69CBD445FA6D2321784FD7EBCF4C306D43D7U4x5C" TargetMode = "External"/>
	<Relationship Id="rId82" Type="http://schemas.openxmlformats.org/officeDocument/2006/relationships/hyperlink" Target="consultantplus://offline/ref=EC1A28783B90BEE168F4B0F2F06FC4ED79B1AEC04DCEDCD4E1F6FF69CBD445FA6D2321784FD7EBCF4C306D43D7U4x5C" TargetMode = "External"/>
	<Relationship Id="rId83" Type="http://schemas.openxmlformats.org/officeDocument/2006/relationships/hyperlink" Target="consultantplus://offline/ref=EC1A28783B90BEE168F4B0F2F06FC4ED79BFACC247C5DCD4E1F6FF69CBD445FA7F2379744ED4F5CE4B253B129113D3BCD799E2943D5AE451U1x5C" TargetMode = "External"/>
	<Relationship Id="rId84" Type="http://schemas.openxmlformats.org/officeDocument/2006/relationships/hyperlink" Target="consultantplus://offline/ref=EC1A28783B90BEE168F4B0F2F06FC4ED72B4A8CA45CC81DEE9AFF36BCCDB1AED786A75754ED4F4CF417A3E07804BDFBECA87E48C2158E6U5x0C" TargetMode = "External"/>
	<Relationship Id="rId85" Type="http://schemas.openxmlformats.org/officeDocument/2006/relationships/hyperlink" Target="consultantplus://offline/ref=EC1A28783B90BEE168F4B0F2F06FC4ED79BFACC247C5DCD4E1F6FF69CBD445FA7F2379744ED4F5CE4B253B129113D3BCD799E2943D5AE451U1x5C" TargetMode = "External"/>
	<Relationship Id="rId86" Type="http://schemas.openxmlformats.org/officeDocument/2006/relationships/hyperlink" Target="consultantplus://offline/ref=EC1A28783B90BEE168F4B0F2F06FC4ED79B1AFCB41C7DCD4E1F6FF69CBD445FA6D2321784FD7EBCF4C306D43D7U4x5C" TargetMode = "External"/>
	<Relationship Id="rId87" Type="http://schemas.openxmlformats.org/officeDocument/2006/relationships/hyperlink" Target="consultantplus://offline/ref=EC1A28783B90BEE168F4B0F2F06FC4ED72B4A8CA45CC81DEE9AFF36BCCDB1AED786A75754ED4F4CB417A3E07804BDFBECA87E48C2158E6U5x0C" TargetMode = "External"/>
	<Relationship Id="rId88" Type="http://schemas.openxmlformats.org/officeDocument/2006/relationships/hyperlink" Target="consultantplus://offline/ref=EC1A28783B90BEE168F4B0F2F06FC4ED7BB2A1C440C7DCD4E1F6FF69CBD445FA7F2379744ED4F5CD4E253B129113D3BCD799E2943D5AE451U1x5C" TargetMode = "External"/>
	<Relationship Id="rId89" Type="http://schemas.openxmlformats.org/officeDocument/2006/relationships/hyperlink" Target="consultantplus://offline/ref=EC1A28783B90BEE168F4B0F2F06FC4ED7EB5A9CB4CC0DCD4E1F6FF69CBD445FA6D2321784FD7EBCF4C306D43D7U4x5C" TargetMode = "External"/>
	<Relationship Id="rId90" Type="http://schemas.openxmlformats.org/officeDocument/2006/relationships/hyperlink" Target="consultantplus://offline/ref=EC1A28783B90BEE168F4B0F2F06FC4ED7EB3ABC646C6DCD4E1F6FF69CBD445FA7F2379744ED4F6CD4B253B129113D3BCD799E2943D5AE451U1x5C" TargetMode = "External"/>
	<Relationship Id="rId91" Type="http://schemas.openxmlformats.org/officeDocument/2006/relationships/hyperlink" Target="consultantplus://offline/ref=EC1A28783B90BEE168F4B0F2F06FC4ED7EB3ABC646C6DCD4E1F6FF69CBD445FA7F2379744ED4F7CF43253B129113D3BCD799E2943D5AE451U1x5C" TargetMode = "External"/>
	<Relationship Id="rId92" Type="http://schemas.openxmlformats.org/officeDocument/2006/relationships/hyperlink" Target="consultantplus://offline/ref=EC1A28783B90BEE168F4B0F2F06FC4ED7EB3AFC044C5DCD4E1F6FF69CBD445FA7F2379744ED5FDCC4B253B129113D3BCD799E2943D5AE451U1x5C" TargetMode = "External"/>
	<Relationship Id="rId93" Type="http://schemas.openxmlformats.org/officeDocument/2006/relationships/hyperlink" Target="consultantplus://offline/ref=EC1A28783B90BEE168F4B0F2F06FC4ED7EB3AFC044C5DCD4E1F6FF69CBD445FA7F23797746D0FE9B1B6A3A4ED445C0BDD299E09221U5xBC" TargetMode = "External"/>
	<Relationship Id="rId94" Type="http://schemas.openxmlformats.org/officeDocument/2006/relationships/hyperlink" Target="consultantplus://offline/ref=EC1A28783B90BEE168F4B0F2F06FC4ED79B0AEC542CEDCD4E1F6FF69CBD445FA6D2321784FD7EBCF4C306D43D7U4x5C" TargetMode = "External"/>
	<Relationship Id="rId95" Type="http://schemas.openxmlformats.org/officeDocument/2006/relationships/hyperlink" Target="consultantplus://offline/ref=EC1A28783B90BEE168F4B0F2F06FC4ED79B3AFC245CEDCD4E1F6FF69CBD445FA7F2379744ED4F6C74F253B129113D3BCD799E2943D5AE451U1x5C" TargetMode = "External"/>
	<Relationship Id="rId96" Type="http://schemas.openxmlformats.org/officeDocument/2006/relationships/hyperlink" Target="consultantplus://offline/ref=EC1A28783B90BEE168F4B0F2F06FC4ED79B3AFC245CEDCD4E1F6FF69CBD445FA7F2379744ED4F5C64A253B129113D3BCD799E2943D5AE451U1x5C" TargetMode = "External"/>
	<Relationship Id="rId97" Type="http://schemas.openxmlformats.org/officeDocument/2006/relationships/hyperlink" Target="consultantplus://offline/ref=EC1A28783B90BEE168F4B0F2F06FC4ED79B3AFC245CEDCD4E1F6FF69CBD445FA7F2379744ED4F6C743253B129113D3BCD799E2943D5AE451U1x5C" TargetMode = "External"/>
	<Relationship Id="rId98" Type="http://schemas.openxmlformats.org/officeDocument/2006/relationships/hyperlink" Target="consultantplus://offline/ref=EC1A28783B90BEE168F4B0F2F06FC4ED7EB5ACCA44C0DCD4E1F6FF69CBD445FA7F2379744ED4FDC748253B129113D3BCD799E2943D5AE451U1x5C" TargetMode = "External"/>
	<Relationship Id="rId99" Type="http://schemas.openxmlformats.org/officeDocument/2006/relationships/hyperlink" Target="consultantplus://offline/ref=EC1A28783B90BEE168F4B0F2F06FC4ED7EB5ACCA44C0DCD4E1F6FF69CBD445FA7F2379744ED4F5CE4F253B129113D3BCD799E2943D5AE451U1x5C" TargetMode = "External"/>
	<Relationship Id="rId100" Type="http://schemas.openxmlformats.org/officeDocument/2006/relationships/hyperlink" Target="consultantplus://offline/ref=EC1A28783B90BEE168F4B0F2F06FC4ED7EB5ABC346CFDCD4E1F6FF69CBD445FA6D2321784FD7EBCF4C306D43D7U4x5C" TargetMode = "External"/>
	<Relationship Id="rId101" Type="http://schemas.openxmlformats.org/officeDocument/2006/relationships/hyperlink" Target="consultantplus://offline/ref=EC1A28783B90BEE168F4B0F2F06FC4ED7BB2A1C440C7DCD4E1F6FF69CBD445FA7F2379744ED4F5CC4F253B129113D3BCD799E2943D5AE451U1x5C" TargetMode = "External"/>
	<Relationship Id="rId102" Type="http://schemas.openxmlformats.org/officeDocument/2006/relationships/hyperlink" Target="consultantplus://offline/ref=EC1A28783B90BEE168F4B0F2F06FC4ED7BB2A1C440C7DCD4E1F6FF69CBD445FA7F2379744ED4F5CC4F253B129113D3BCD799E2943D5AE451U1x5C" TargetMode = "External"/>
	<Relationship Id="rId103" Type="http://schemas.openxmlformats.org/officeDocument/2006/relationships/hyperlink" Target="consultantplus://offline/ref=EC1A28783B90BEE168F4B0F2F06FC4ED7EB5A9CB4CC0DCD4E1F6FF69CBD445FA7F2379744ED4F5C948253B129113D3BCD799E2943D5AE451U1x5C" TargetMode = "External"/>
	<Relationship Id="rId104" Type="http://schemas.openxmlformats.org/officeDocument/2006/relationships/hyperlink" Target="consultantplus://offline/ref=EC1A28783B90BEE168F4B0F2F06FC4ED7EB4AFC441CEDCD4E1F6FF69CBD445FA6D2321784FD7EBCF4C306D43D7U4x5C" TargetMode = "External"/>
	<Relationship Id="rId105" Type="http://schemas.openxmlformats.org/officeDocument/2006/relationships/hyperlink" Target="consultantplus://offline/ref=EC1A28783B90BEE168F4B0F2F06FC4ED79BFACC247C5DCD4E1F6FF69CBD445FA7F2379744ED4F5CE4B253B129113D3BCD799E2943D5AE451U1x5C" TargetMode = "External"/>
	<Relationship Id="rId106" Type="http://schemas.openxmlformats.org/officeDocument/2006/relationships/hyperlink" Target="consultantplus://offline/ref=EC1A28783B90BEE168F4B0F2F06FC4ED7EB3A1C34DC0DCD4E1F6FF69CBD445FA7F2379744ED5F6CE4D253B129113D3BCD799E2943D5AE451U1x5C" TargetMode = "External"/>
	<Relationship Id="rId107" Type="http://schemas.openxmlformats.org/officeDocument/2006/relationships/hyperlink" Target="consultantplus://offline/ref=EC1A28783B90BEE168F4B0F2F06FC4ED7EB3A1C34DC0DCD4E1F6FF69CBD445FA6D2321784FD7EBCF4C306D43D7U4x5C" TargetMode = "External"/>
	<Relationship Id="rId108" Type="http://schemas.openxmlformats.org/officeDocument/2006/relationships/hyperlink" Target="consultantplus://offline/ref=EC1A28783B90BEE168F4B0F2F06FC4ED7EB3A1C34DC0DCD4E1F6FF69CBD445FA7F2379744ED4F5C643253B129113D3BCD799E2943D5AE451U1x5C" TargetMode = "External"/>
	<Relationship Id="rId109" Type="http://schemas.openxmlformats.org/officeDocument/2006/relationships/hyperlink" Target="consultantplus://offline/ref=EC1A28783B90BEE168F4A7FBE76FC4ED7BB0AACB4F918BD6B0A3F16CC3841FEA696A757650D4F3D1482E6DU4x0C" TargetMode = "External"/>
	<Relationship Id="rId110" Type="http://schemas.openxmlformats.org/officeDocument/2006/relationships/hyperlink" Target="consultantplus://offline/ref=EC1A28783B90BEE168F4B0F2F06FC4ED7BB5A9C146C3DCD4E1F6FF69CBD445FA6D2321784FD7EBCF4C306D43D7U4x5C" TargetMode = "External"/>
	<Relationship Id="rId111" Type="http://schemas.openxmlformats.org/officeDocument/2006/relationships/hyperlink" Target="consultantplus://offline/ref=EC1A28783B90BEE168F4AEE9E56FC4ED7BB5A9C146C4DCD4E1F6FF69CBD445FA6D2321784FD7EBCF4C306D43D7U4x5C" TargetMode = "External"/>
	<Relationship Id="rId112" Type="http://schemas.openxmlformats.org/officeDocument/2006/relationships/hyperlink" Target="consultantplus://offline/ref=EC1A28783B90BEE168F4AEE9E56FC4ED7BB5A9C146C5DCD4E1F6FF69CBD445FA6D2321784FD7EBCF4C306D43D7U4x5C" TargetMode = "External"/>
	<Relationship Id="rId113" Type="http://schemas.openxmlformats.org/officeDocument/2006/relationships/hyperlink" Target="consultantplus://offline/ref=EC1A28783B90BEE168F4B0F2F06FC4ED7EB3AFC044C5DCD4E1F6FF69CBD445FA7F2379744ED6F7CD4C253B129113D3BCD799E2943D5AE451U1x5C" TargetMode = "External"/>
	<Relationship Id="rId114" Type="http://schemas.openxmlformats.org/officeDocument/2006/relationships/hyperlink" Target="consultantplus://offline/ref=EC1A28783B90BEE168F4B0F2F06FC4ED79B3AFC245CEDCD4E1F6FF69CBD445FA6D2321784FD7EBCF4C306D43D7U4x5C" TargetMode = "External"/>
	<Relationship Id="rId115" Type="http://schemas.openxmlformats.org/officeDocument/2006/relationships/hyperlink" Target="consultantplus://offline/ref=EC1A28783B90BEE168F4B0F2F06FC4ED79B3AFC245CEDCD4E1F6FF69CBD445FA6D2321784FD7EBCF4C306D43D7U4x5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
(принята всенародным голосованием 12.12.1993 с изменениями, одобренными в ходе общероссийского голосования 01.07.2020)</dc:title>
  <dcterms:created xsi:type="dcterms:W3CDTF">2023-06-13T02:49:18Z</dcterms:created>
</cp:coreProperties>
</file>